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E6550" w14:textId="683F7CAC" w:rsidR="002D7D4A" w:rsidRPr="00C94845" w:rsidRDefault="002D7D4A" w:rsidP="00357FDA">
      <w:pPr>
        <w:pStyle w:val="Header"/>
        <w:tabs>
          <w:tab w:val="right" w:pos="9639"/>
        </w:tabs>
        <w:jc w:val="both"/>
        <w:rPr>
          <w:bCs/>
          <w:noProof w:val="0"/>
          <w:sz w:val="24"/>
          <w:szCs w:val="24"/>
        </w:rPr>
      </w:pPr>
      <w:bookmarkStart w:id="0" w:name="Title"/>
      <w:bookmarkStart w:id="1" w:name="DocumentFor"/>
      <w:bookmarkStart w:id="2" w:name="page1"/>
      <w:bookmarkEnd w:id="0"/>
      <w:bookmarkEnd w:id="1"/>
      <w:r w:rsidRPr="00C94845">
        <w:rPr>
          <w:bCs/>
          <w:noProof w:val="0"/>
          <w:sz w:val="24"/>
          <w:szCs w:val="24"/>
        </w:rPr>
        <w:t>3GPP TSG-RAN WG4</w:t>
      </w:r>
      <w:r w:rsidR="00244ADA" w:rsidRPr="00C94845">
        <w:rPr>
          <w:bCs/>
          <w:noProof w:val="0"/>
          <w:sz w:val="24"/>
          <w:szCs w:val="24"/>
        </w:rPr>
        <w:t>#</w:t>
      </w:r>
      <w:r w:rsidR="006118EC" w:rsidRPr="00C94845">
        <w:rPr>
          <w:bCs/>
          <w:noProof w:val="0"/>
          <w:sz w:val="24"/>
          <w:szCs w:val="24"/>
        </w:rPr>
        <w:t>100</w:t>
      </w:r>
      <w:r w:rsidR="00244ADA" w:rsidRPr="00C94845">
        <w:rPr>
          <w:bCs/>
          <w:noProof w:val="0"/>
          <w:sz w:val="24"/>
          <w:szCs w:val="24"/>
        </w:rPr>
        <w:t>-e Meeting</w:t>
      </w:r>
      <w:r w:rsidRPr="00C94845">
        <w:rPr>
          <w:bCs/>
          <w:noProof w:val="0"/>
          <w:sz w:val="24"/>
          <w:szCs w:val="24"/>
        </w:rPr>
        <w:tab/>
      </w:r>
      <w:r w:rsidR="00BF0F1E" w:rsidRPr="00BF0F1E">
        <w:rPr>
          <w:bCs/>
          <w:noProof w:val="0"/>
          <w:sz w:val="24"/>
          <w:szCs w:val="24"/>
        </w:rPr>
        <w:t>R4-2112808</w:t>
      </w:r>
    </w:p>
    <w:p w14:paraId="03F197DE" w14:textId="3CA0D2DF" w:rsidR="002D7D4A" w:rsidRDefault="00D36292" w:rsidP="00357FDA">
      <w:pPr>
        <w:pStyle w:val="Header"/>
        <w:jc w:val="both"/>
        <w:rPr>
          <w:bCs/>
          <w:noProof w:val="0"/>
          <w:sz w:val="24"/>
          <w:szCs w:val="24"/>
          <w:lang w:val="en-GB"/>
        </w:rPr>
      </w:pPr>
      <w:r w:rsidRPr="00C94845">
        <w:rPr>
          <w:bCs/>
          <w:noProof w:val="0"/>
          <w:sz w:val="24"/>
          <w:szCs w:val="24"/>
          <w:lang w:val="en-GB"/>
        </w:rPr>
        <w:t xml:space="preserve">Electronic Meeting, </w:t>
      </w:r>
      <w:r w:rsidR="005A1A5D" w:rsidRPr="00C94845">
        <w:rPr>
          <w:bCs/>
          <w:noProof w:val="0"/>
          <w:sz w:val="24"/>
          <w:szCs w:val="24"/>
          <w:lang w:val="en-GB"/>
        </w:rPr>
        <w:t xml:space="preserve">August </w:t>
      </w:r>
      <w:r w:rsidR="00C94845" w:rsidRPr="00C94845">
        <w:rPr>
          <w:bCs/>
          <w:noProof w:val="0"/>
          <w:sz w:val="24"/>
          <w:szCs w:val="24"/>
          <w:lang w:val="en-GB"/>
        </w:rPr>
        <w:t>16</w:t>
      </w:r>
      <w:r w:rsidR="005A1A5D" w:rsidRPr="00C94845">
        <w:rPr>
          <w:bCs/>
          <w:noProof w:val="0"/>
          <w:sz w:val="24"/>
          <w:szCs w:val="24"/>
          <w:lang w:val="en-GB"/>
        </w:rPr>
        <w:t>-</w:t>
      </w:r>
      <w:r w:rsidR="00C94845" w:rsidRPr="00C94845">
        <w:rPr>
          <w:bCs/>
          <w:noProof w:val="0"/>
          <w:sz w:val="24"/>
          <w:szCs w:val="24"/>
          <w:lang w:val="en-GB"/>
        </w:rPr>
        <w:t>27</w:t>
      </w:r>
      <w:r w:rsidRPr="00C94845">
        <w:rPr>
          <w:bCs/>
          <w:noProof w:val="0"/>
          <w:sz w:val="24"/>
          <w:szCs w:val="24"/>
          <w:lang w:val="en-GB"/>
        </w:rPr>
        <w:t>, 2021</w:t>
      </w:r>
      <w:r w:rsidRPr="00D36292">
        <w:rPr>
          <w:bCs/>
          <w:noProof w:val="0"/>
          <w:sz w:val="24"/>
          <w:szCs w:val="24"/>
          <w:lang w:val="en-GB"/>
        </w:rPr>
        <w:tab/>
      </w:r>
    </w:p>
    <w:p w14:paraId="665BBF0B" w14:textId="77777777" w:rsidR="00D36292" w:rsidRPr="00786FED" w:rsidRDefault="00D36292" w:rsidP="00357FDA">
      <w:pPr>
        <w:pStyle w:val="Header"/>
        <w:jc w:val="both"/>
        <w:rPr>
          <w:bCs/>
          <w:noProof w:val="0"/>
          <w:sz w:val="24"/>
          <w:lang w:eastAsia="ja-JP"/>
        </w:rPr>
      </w:pPr>
    </w:p>
    <w:p w14:paraId="68BCE6F4" w14:textId="52F84EC7" w:rsidR="00FE2EE1" w:rsidRPr="00786FED" w:rsidRDefault="00FE2EE1" w:rsidP="00357FDA">
      <w:pPr>
        <w:pStyle w:val="CRCoverPage"/>
        <w:jc w:val="both"/>
        <w:rPr>
          <w:rFonts w:cs="Arial"/>
          <w:b/>
          <w:bCs/>
          <w:sz w:val="24"/>
          <w:szCs w:val="24"/>
          <w:lang w:val="en-US" w:eastAsia="ja-JP"/>
        </w:rPr>
      </w:pPr>
      <w:r w:rsidRPr="00786FED">
        <w:rPr>
          <w:rFonts w:cs="Arial"/>
          <w:b/>
          <w:bCs/>
          <w:sz w:val="24"/>
          <w:szCs w:val="24"/>
          <w:lang w:val="en-US"/>
        </w:rPr>
        <w:t>Agenda item:</w:t>
      </w:r>
      <w:r w:rsidRPr="00786FED">
        <w:rPr>
          <w:rFonts w:cs="Arial"/>
          <w:b/>
          <w:bCs/>
          <w:sz w:val="24"/>
          <w:lang w:val="en-US"/>
        </w:rPr>
        <w:tab/>
      </w:r>
      <w:r w:rsidRPr="00786FED">
        <w:rPr>
          <w:rFonts w:cs="Arial"/>
          <w:b/>
          <w:bCs/>
          <w:sz w:val="24"/>
          <w:lang w:val="en-US"/>
        </w:rPr>
        <w:tab/>
      </w:r>
      <w:r w:rsidR="00121AB8">
        <w:rPr>
          <w:rFonts w:cs="Arial"/>
          <w:b/>
          <w:bCs/>
          <w:sz w:val="24"/>
          <w:lang w:val="en-US"/>
        </w:rPr>
        <w:t>9</w:t>
      </w:r>
      <w:r w:rsidR="00D26161" w:rsidRPr="00D26161">
        <w:rPr>
          <w:rFonts w:cs="Arial"/>
          <w:b/>
          <w:bCs/>
          <w:sz w:val="24"/>
          <w:lang w:val="en-US"/>
        </w:rPr>
        <w:t>.</w:t>
      </w:r>
      <w:r w:rsidR="00121AB8">
        <w:rPr>
          <w:rFonts w:cs="Arial"/>
          <w:b/>
          <w:bCs/>
          <w:sz w:val="24"/>
          <w:lang w:val="en-US"/>
        </w:rPr>
        <w:t>4</w:t>
      </w:r>
      <w:r w:rsidR="00D26161" w:rsidRPr="00D26161">
        <w:rPr>
          <w:rFonts w:cs="Arial"/>
          <w:b/>
          <w:bCs/>
          <w:sz w:val="24"/>
          <w:lang w:val="en-US"/>
        </w:rPr>
        <w:t>.</w:t>
      </w:r>
      <w:r w:rsidR="00C94845">
        <w:rPr>
          <w:rFonts w:cs="Arial"/>
          <w:b/>
          <w:bCs/>
          <w:sz w:val="24"/>
          <w:lang w:val="en-US"/>
        </w:rPr>
        <w:t>3</w:t>
      </w:r>
      <w:r w:rsidR="00D26161" w:rsidRPr="00D26161">
        <w:rPr>
          <w:rFonts w:cs="Arial"/>
          <w:b/>
          <w:bCs/>
          <w:sz w:val="24"/>
          <w:lang w:val="en-US"/>
        </w:rPr>
        <w:t>.</w:t>
      </w:r>
      <w:r w:rsidR="00C94845">
        <w:rPr>
          <w:rFonts w:cs="Arial"/>
          <w:b/>
          <w:bCs/>
          <w:sz w:val="24"/>
          <w:lang w:val="en-US"/>
        </w:rPr>
        <w:t>2</w:t>
      </w:r>
    </w:p>
    <w:p w14:paraId="31F5164D" w14:textId="77777777" w:rsidR="00FE2EE1" w:rsidRPr="00786FED" w:rsidRDefault="00FE2EE1" w:rsidP="00357FDA">
      <w:pPr>
        <w:tabs>
          <w:tab w:val="left" w:pos="1985"/>
        </w:tabs>
        <w:spacing w:after="120"/>
        <w:ind w:left="1985" w:hanging="1985"/>
        <w:jc w:val="both"/>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226564E3" w14:textId="77777777" w:rsidR="00FE2EE1" w:rsidRPr="00B139B3" w:rsidRDefault="00FE2EE1" w:rsidP="00357FDA">
      <w:pPr>
        <w:ind w:left="1985" w:hanging="1985"/>
        <w:jc w:val="both"/>
        <w:rPr>
          <w:rFonts w:ascii="Arial" w:hAnsi="Arial" w:cs="Arial"/>
          <w:b/>
          <w:bCs/>
          <w:sz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00165CB7">
        <w:rPr>
          <w:rFonts w:ascii="Arial" w:hAnsi="Arial" w:cs="Arial"/>
          <w:b/>
          <w:bCs/>
          <w:sz w:val="24"/>
          <w:lang w:val="en-US"/>
        </w:rPr>
        <w:t xml:space="preserve">Requirements and test cases of UE FR2 UL </w:t>
      </w:r>
      <w:r w:rsidR="00165CB7" w:rsidRPr="002E1F3B">
        <w:rPr>
          <w:rFonts w:ascii="Arial" w:hAnsi="Arial" w:cs="Arial"/>
          <w:b/>
          <w:bCs/>
          <w:sz w:val="24"/>
          <w:lang w:val="en-US"/>
        </w:rPr>
        <w:t>Gap for UE Tx power enhancement</w:t>
      </w:r>
    </w:p>
    <w:p w14:paraId="26DC14EF" w14:textId="77777777" w:rsidR="00FE2EE1" w:rsidRPr="00786FED" w:rsidRDefault="00FE2EE1" w:rsidP="00357FDA">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825C27">
        <w:rPr>
          <w:rFonts w:ascii="Arial" w:hAnsi="Arial" w:cs="Arial"/>
          <w:b/>
          <w:bCs/>
          <w:sz w:val="24"/>
          <w:szCs w:val="24"/>
          <w:lang w:val="en-US"/>
        </w:rPr>
        <w:t>Approval</w:t>
      </w:r>
    </w:p>
    <w:bookmarkEnd w:id="2"/>
    <w:p w14:paraId="641BDEB4" w14:textId="77777777" w:rsidR="00D81A2A" w:rsidRDefault="006E305F" w:rsidP="00AF2FD9">
      <w:pPr>
        <w:pStyle w:val="Heading1"/>
        <w:numPr>
          <w:ilvl w:val="0"/>
          <w:numId w:val="14"/>
        </w:numPr>
        <w:ind w:left="851" w:hanging="851"/>
        <w:jc w:val="both"/>
        <w:rPr>
          <w:lang w:val="en-US"/>
        </w:rPr>
      </w:pPr>
      <w:r>
        <w:rPr>
          <w:lang w:val="en-US"/>
        </w:rPr>
        <w:t>Introduction</w:t>
      </w:r>
    </w:p>
    <w:p w14:paraId="1C3B7CFB" w14:textId="77777777" w:rsidR="00DA130C" w:rsidRDefault="000E5A96" w:rsidP="00E7120C">
      <w:pPr>
        <w:rPr>
          <w:lang w:val="en-US"/>
        </w:rPr>
      </w:pPr>
      <w:r>
        <w:rPr>
          <w:lang w:val="en-US"/>
        </w:rPr>
        <w:t xml:space="preserve">In RAN4 #99-e, a WF </w:t>
      </w:r>
      <w:r w:rsidR="00DA130C">
        <w:rPr>
          <w:lang w:val="en-US"/>
        </w:rPr>
        <w:t>[</w:t>
      </w:r>
      <w:r w:rsidR="003F0098">
        <w:rPr>
          <w:lang w:val="en-US"/>
        </w:rPr>
        <w:t>1</w:t>
      </w:r>
      <w:r w:rsidR="00DA130C">
        <w:rPr>
          <w:lang w:val="en-US"/>
        </w:rPr>
        <w:t>]</w:t>
      </w:r>
      <w:r>
        <w:rPr>
          <w:lang w:val="en-US"/>
        </w:rPr>
        <w:t xml:space="preserve"> </w:t>
      </w:r>
      <w:r w:rsidR="00DA130C">
        <w:rPr>
          <w:lang w:val="en-US"/>
        </w:rPr>
        <w:t xml:space="preserve">on introduction of UL gaps for </w:t>
      </w:r>
      <w:r w:rsidR="00DA130C">
        <w:rPr>
          <w:color w:val="000000"/>
        </w:rPr>
        <w:t xml:space="preserve">proximity sensing </w:t>
      </w:r>
      <w:r>
        <w:rPr>
          <w:lang w:val="en-US"/>
        </w:rPr>
        <w:t>was agreed</w:t>
      </w:r>
      <w:r w:rsidR="00DA130C">
        <w:rPr>
          <w:lang w:val="en-US"/>
        </w:rPr>
        <w:t>, with the following conclusions and FFS for the RRM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DA130C" w:rsidRPr="00792FF6" w14:paraId="46F3531C" w14:textId="77777777" w:rsidTr="00792FF6">
        <w:tc>
          <w:tcPr>
            <w:tcW w:w="9847" w:type="dxa"/>
            <w:shd w:val="clear" w:color="auto" w:fill="auto"/>
          </w:tcPr>
          <w:p w14:paraId="313657A4" w14:textId="77777777" w:rsidR="002C3B94" w:rsidRPr="002C3B94" w:rsidRDefault="002C3B94" w:rsidP="000534C1">
            <w:pPr>
              <w:rPr>
                <w:lang w:val="en-US"/>
              </w:rPr>
            </w:pPr>
            <w:r w:rsidRPr="002C3B94">
              <w:rPr>
                <w:lang w:val="en-US"/>
              </w:rPr>
              <w:t xml:space="preserve">Way forward – RF </w:t>
            </w:r>
          </w:p>
          <w:p w14:paraId="0CCCF9BC" w14:textId="77777777" w:rsidR="00DA130C" w:rsidRPr="00DA130C" w:rsidRDefault="00DA130C" w:rsidP="000534C1">
            <w:pPr>
              <w:rPr>
                <w:lang w:val="en-US"/>
              </w:rPr>
            </w:pPr>
            <w:r w:rsidRPr="00DA130C">
              <w:rPr>
                <w:highlight w:val="green"/>
                <w:lang w:val="en-US"/>
              </w:rPr>
              <w:t>Agreements</w:t>
            </w:r>
            <w:r w:rsidRPr="00DA130C">
              <w:rPr>
                <w:lang w:val="en-US"/>
              </w:rPr>
              <w:t>:</w:t>
            </w:r>
          </w:p>
          <w:p w14:paraId="2E955BE4" w14:textId="77777777" w:rsidR="000534C1" w:rsidRPr="000534C1" w:rsidRDefault="000534C1" w:rsidP="000534C1">
            <w:pPr>
              <w:rPr>
                <w:lang w:val="en-US"/>
              </w:rPr>
            </w:pPr>
            <w:r w:rsidRPr="000534C1">
              <w:rPr>
                <w:lang w:val="en-US"/>
              </w:rPr>
              <w:t>•</w:t>
            </w:r>
            <w:r w:rsidRPr="000534C1">
              <w:rPr>
                <w:lang w:val="en-US"/>
              </w:rPr>
              <w:tab/>
              <w:t>It is feasible to enable non-zero P-MPR in Tx power management and BPS related UL gap testing.</w:t>
            </w:r>
          </w:p>
          <w:p w14:paraId="32F31551" w14:textId="77777777" w:rsidR="000534C1" w:rsidRPr="000534C1" w:rsidRDefault="000534C1" w:rsidP="000534C1">
            <w:pPr>
              <w:rPr>
                <w:lang w:val="en-US"/>
              </w:rPr>
            </w:pPr>
            <w:r w:rsidRPr="000534C1">
              <w:rPr>
                <w:lang w:val="en-US"/>
              </w:rPr>
              <w:t>•</w:t>
            </w:r>
            <w:r w:rsidRPr="000534C1">
              <w:rPr>
                <w:lang w:val="en-US"/>
              </w:rPr>
              <w:tab/>
              <w:t xml:space="preserve">zero P-MPR assumption for the existing test cases keeps unchanged </w:t>
            </w:r>
          </w:p>
          <w:p w14:paraId="328595F3" w14:textId="77777777" w:rsidR="000534C1" w:rsidRPr="000534C1" w:rsidRDefault="000534C1" w:rsidP="000534C1">
            <w:pPr>
              <w:rPr>
                <w:lang w:val="en-US"/>
              </w:rPr>
            </w:pPr>
            <w:r w:rsidRPr="000534C1">
              <w:rPr>
                <w:lang w:val="en-US"/>
              </w:rPr>
              <w:t>•</w:t>
            </w:r>
            <w:r w:rsidRPr="000534C1">
              <w:rPr>
                <w:lang w:val="en-US"/>
              </w:rPr>
              <w:tab/>
              <w:t xml:space="preserve">On the test setups for UL </w:t>
            </w:r>
            <w:proofErr w:type="gramStart"/>
            <w:r w:rsidRPr="000534C1">
              <w:rPr>
                <w:lang w:val="en-US"/>
              </w:rPr>
              <w:t>gap based</w:t>
            </w:r>
            <w:proofErr w:type="gramEnd"/>
            <w:r w:rsidRPr="000534C1">
              <w:rPr>
                <w:lang w:val="en-US"/>
              </w:rPr>
              <w:t xml:space="preserve"> Tx power management.  </w:t>
            </w:r>
          </w:p>
          <w:p w14:paraId="49D656BB" w14:textId="77777777" w:rsidR="000534C1" w:rsidRPr="000534C1" w:rsidRDefault="000534C1" w:rsidP="00E1792A">
            <w:pPr>
              <w:ind w:left="284"/>
              <w:rPr>
                <w:lang w:val="en-US"/>
              </w:rPr>
            </w:pPr>
            <w:r w:rsidRPr="000534C1">
              <w:rPr>
                <w:lang w:val="en-US"/>
              </w:rPr>
              <w:t>•</w:t>
            </w:r>
            <w:r w:rsidRPr="000534C1">
              <w:rPr>
                <w:lang w:val="en-US"/>
              </w:rPr>
              <w:tab/>
              <w:t>Option 1: Based on P-MPR report with/without blocking</w:t>
            </w:r>
          </w:p>
          <w:p w14:paraId="3ECA1A67" w14:textId="77777777" w:rsidR="000534C1" w:rsidRPr="000534C1" w:rsidRDefault="000534C1" w:rsidP="00E1792A">
            <w:pPr>
              <w:ind w:left="284"/>
              <w:rPr>
                <w:lang w:val="en-US"/>
              </w:rPr>
            </w:pPr>
            <w:r w:rsidRPr="000534C1">
              <w:rPr>
                <w:lang w:val="en-US"/>
              </w:rPr>
              <w:t>•</w:t>
            </w:r>
            <w:r w:rsidRPr="000534C1">
              <w:rPr>
                <w:lang w:val="en-US"/>
              </w:rPr>
              <w:tab/>
              <w:t>Option 2: Based on peak EIRP measurement with/without blocking</w:t>
            </w:r>
          </w:p>
          <w:p w14:paraId="6A63AC6B" w14:textId="77777777" w:rsidR="00DA130C" w:rsidRDefault="000534C1" w:rsidP="00E1792A">
            <w:pPr>
              <w:ind w:left="284"/>
              <w:rPr>
                <w:lang w:val="en-US"/>
              </w:rPr>
            </w:pPr>
            <w:r w:rsidRPr="000534C1">
              <w:rPr>
                <w:lang w:val="en-US"/>
              </w:rPr>
              <w:t>•</w:t>
            </w:r>
            <w:r w:rsidRPr="000534C1">
              <w:rPr>
                <w:lang w:val="en-US"/>
              </w:rPr>
              <w:tab/>
              <w:t>Option 3: other method like jamming</w:t>
            </w:r>
          </w:p>
          <w:p w14:paraId="0CDA7E42" w14:textId="77777777" w:rsidR="006345F9" w:rsidRDefault="006345F9" w:rsidP="006345F9">
            <w:pPr>
              <w:rPr>
                <w:lang w:val="en-US"/>
              </w:rPr>
            </w:pPr>
          </w:p>
          <w:p w14:paraId="352A6758" w14:textId="77777777" w:rsidR="006345F9" w:rsidRPr="006345F9" w:rsidRDefault="006345F9" w:rsidP="006345F9">
            <w:pPr>
              <w:rPr>
                <w:lang w:val="en-US"/>
              </w:rPr>
            </w:pPr>
            <w:r w:rsidRPr="006345F9">
              <w:rPr>
                <w:lang w:val="en-US"/>
              </w:rPr>
              <w:t>Way forward – Coherent UL MIMO</w:t>
            </w:r>
          </w:p>
          <w:p w14:paraId="36CB6BBE" w14:textId="77777777" w:rsidR="006345F9" w:rsidRPr="006345F9" w:rsidRDefault="006345F9" w:rsidP="006345F9">
            <w:pPr>
              <w:rPr>
                <w:highlight w:val="green"/>
                <w:lang w:val="en-US"/>
              </w:rPr>
            </w:pPr>
            <w:r w:rsidRPr="006345F9">
              <w:rPr>
                <w:highlight w:val="green"/>
                <w:lang w:val="en-US"/>
              </w:rPr>
              <w:t>Agreements:</w:t>
            </w:r>
          </w:p>
          <w:p w14:paraId="34F12A85" w14:textId="77777777" w:rsidR="006345F9" w:rsidRPr="006345F9" w:rsidRDefault="006345F9" w:rsidP="006345F9">
            <w:pPr>
              <w:rPr>
                <w:lang w:val="en-US"/>
              </w:rPr>
            </w:pPr>
            <w:r w:rsidRPr="006345F9">
              <w:rPr>
                <w:lang w:val="en-US"/>
              </w:rPr>
              <w:t>•</w:t>
            </w:r>
            <w:r w:rsidRPr="006345F9">
              <w:rPr>
                <w:lang w:val="en-US"/>
              </w:rPr>
              <w:tab/>
              <w:t>UL gap for coherent UL MIMO is within the scope of WI for FR2 enhancement.</w:t>
            </w:r>
          </w:p>
          <w:p w14:paraId="22F909A2" w14:textId="77777777" w:rsidR="006345F9" w:rsidRPr="00792FF6" w:rsidRDefault="006345F9" w:rsidP="006345F9">
            <w:pPr>
              <w:rPr>
                <w:lang w:val="en-US"/>
              </w:rPr>
            </w:pPr>
            <w:r w:rsidRPr="006345F9">
              <w:rPr>
                <w:lang w:val="en-US"/>
              </w:rPr>
              <w:t>•</w:t>
            </w:r>
            <w:r w:rsidRPr="006345F9">
              <w:rPr>
                <w:lang w:val="en-US"/>
              </w:rPr>
              <w:tab/>
              <w:t>We should follow the previous agreement for the further discussion in phase I.</w:t>
            </w:r>
          </w:p>
        </w:tc>
      </w:tr>
    </w:tbl>
    <w:p w14:paraId="7FC8290B" w14:textId="77777777" w:rsidR="00DA130C" w:rsidRDefault="00DA130C" w:rsidP="00E7120C">
      <w:pPr>
        <w:rPr>
          <w:lang w:val="en-US"/>
        </w:rPr>
      </w:pPr>
    </w:p>
    <w:p w14:paraId="3CDB7CF6" w14:textId="77777777" w:rsidR="006F1E98" w:rsidRPr="00FD29DB" w:rsidRDefault="006F1E98" w:rsidP="006F1E98">
      <w:pPr>
        <w:ind w:right="-22"/>
        <w:jc w:val="both"/>
        <w:rPr>
          <w:lang w:val="en-US"/>
        </w:rPr>
      </w:pPr>
      <w:r>
        <w:t xml:space="preserve">In this contribution we present our views on UE requirements and test cases for UE Tx power enhancements using UL gaps for body proximity sensing to ensure that the performance gains are obtained from the introduction of UL gaps for proximity sensing. We also discuss </w:t>
      </w:r>
      <w:r w:rsidR="00887480">
        <w:t>Coherent UL MIMO enhancements</w:t>
      </w:r>
      <w:r>
        <w:t>.</w:t>
      </w:r>
    </w:p>
    <w:p w14:paraId="4B55CDD8" w14:textId="77777777" w:rsidR="006F1E98" w:rsidRDefault="006F1E98" w:rsidP="006F1E98">
      <w:pPr>
        <w:pStyle w:val="Heading1"/>
        <w:numPr>
          <w:ilvl w:val="0"/>
          <w:numId w:val="14"/>
        </w:numPr>
        <w:tabs>
          <w:tab w:val="num" w:pos="720"/>
        </w:tabs>
        <w:ind w:left="851" w:hanging="851"/>
        <w:jc w:val="both"/>
        <w:rPr>
          <w:lang w:val="en-US"/>
        </w:rPr>
      </w:pPr>
      <w:r>
        <w:rPr>
          <w:lang w:val="en-US"/>
        </w:rPr>
        <w:t xml:space="preserve">UE requirements and test case(s) for </w:t>
      </w:r>
      <w:r w:rsidRPr="00CE35A8">
        <w:rPr>
          <w:lang w:val="en-US"/>
        </w:rPr>
        <w:t>UE</w:t>
      </w:r>
      <w:r>
        <w:rPr>
          <w:lang w:val="en-US"/>
        </w:rPr>
        <w:t xml:space="preserve"> Tx</w:t>
      </w:r>
      <w:r w:rsidRPr="00CE35A8">
        <w:rPr>
          <w:lang w:val="en-US"/>
        </w:rPr>
        <w:t xml:space="preserve"> power enhancement with body proximity sensing</w:t>
      </w:r>
    </w:p>
    <w:p w14:paraId="35C6C790" w14:textId="77777777" w:rsidR="006F1E98" w:rsidRDefault="006F1E98" w:rsidP="006F1E98">
      <w:pPr>
        <w:rPr>
          <w:lang w:val="en-US"/>
        </w:rPr>
      </w:pPr>
      <w:r>
        <w:rPr>
          <w:lang w:val="en-US"/>
        </w:rPr>
        <w:t xml:space="preserve">This section discusses the </w:t>
      </w:r>
      <w:r w:rsidRPr="002E32E2">
        <w:rPr>
          <w:lang w:val="en-US"/>
        </w:rPr>
        <w:t xml:space="preserve">requirements and test case(s) </w:t>
      </w:r>
      <w:r>
        <w:rPr>
          <w:lang w:val="en-US"/>
        </w:rPr>
        <w:t xml:space="preserve">for </w:t>
      </w:r>
      <w:r w:rsidRPr="00DC5D8F">
        <w:rPr>
          <w:lang w:val="en-US"/>
        </w:rPr>
        <w:t xml:space="preserve">UE MPE related P-MPR improvement based on accurate user detection </w:t>
      </w:r>
      <w:r>
        <w:rPr>
          <w:lang w:val="en-US"/>
        </w:rPr>
        <w:t>with help of UL gaps. Solid UE requirements and test cases are needed</w:t>
      </w:r>
      <w:r w:rsidRPr="002E32E2">
        <w:rPr>
          <w:lang w:val="en-US"/>
        </w:rPr>
        <w:t xml:space="preserve"> to ensure that the performance gains are obtained from the introduction of UL gaps for proximity sensing</w:t>
      </w:r>
      <w:r>
        <w:rPr>
          <w:lang w:val="en-US"/>
        </w:rPr>
        <w:t>. We see that to justify the introduction of UL gaps the related gains should also be clear.</w:t>
      </w:r>
    </w:p>
    <w:p w14:paraId="25E2AEF7" w14:textId="77777777" w:rsidR="006F1E98" w:rsidRDefault="006F1E98" w:rsidP="006F1E98">
      <w:pPr>
        <w:jc w:val="both"/>
        <w:rPr>
          <w:lang w:val="en-US"/>
        </w:rPr>
      </w:pPr>
      <w:r>
        <w:rPr>
          <w:lang w:val="en-US"/>
        </w:rPr>
        <w:t>Using UL gaps for P-MPR improvement relies on the possibility to detect the distance of the user from the array and apply the P-MPR dynamically depending on such distance.</w:t>
      </w:r>
    </w:p>
    <w:p w14:paraId="045EF06F" w14:textId="77777777" w:rsidR="006F1E98" w:rsidRDefault="006F1E98" w:rsidP="006F1E98">
      <w:pPr>
        <w:jc w:val="both"/>
        <w:rPr>
          <w:lang w:val="en-US"/>
        </w:rPr>
      </w:pPr>
      <w:r>
        <w:rPr>
          <w:lang w:val="en-US"/>
        </w:rPr>
        <w:lastRenderedPageBreak/>
        <w:t xml:space="preserve">Given the range and granularity of P-MPR, the expected gain of such a P-MPR calibration during UL gaps could be significant. The maximum P-MPR in Rel-16 indicates </w:t>
      </w:r>
      <w:r w:rsidRPr="005A1407">
        <w:rPr>
          <w:rFonts w:ascii="Symbol" w:hAnsi="Symbol"/>
          <w:sz w:val="18"/>
          <w:szCs w:val="18"/>
        </w:rPr>
        <w:t>³</w:t>
      </w:r>
      <w:r>
        <w:rPr>
          <w:rFonts w:ascii="Symbol" w:hAnsi="Symbol"/>
          <w:sz w:val="18"/>
          <w:szCs w:val="18"/>
        </w:rPr>
        <w:t xml:space="preserve"> 12 </w:t>
      </w:r>
      <w:r>
        <w:rPr>
          <w:lang w:val="en-US"/>
        </w:rPr>
        <w:t>d</w:t>
      </w:r>
      <w:r w:rsidRPr="00F41A69">
        <w:rPr>
          <w:lang w:val="en-US"/>
        </w:rPr>
        <w:t>B, theref</w:t>
      </w:r>
      <w:r>
        <w:rPr>
          <w:lang w:val="en-US"/>
        </w:rPr>
        <w:t xml:space="preserve">ore when UL gap indicates no user detection, the UE Tx power gain could be </w:t>
      </w:r>
      <w:r w:rsidRPr="005A1407">
        <w:rPr>
          <w:rFonts w:ascii="Symbol" w:hAnsi="Symbol"/>
          <w:sz w:val="18"/>
          <w:szCs w:val="18"/>
        </w:rPr>
        <w:t>³</w:t>
      </w:r>
      <w:r>
        <w:rPr>
          <w:rFonts w:ascii="Symbol" w:hAnsi="Symbol"/>
          <w:sz w:val="18"/>
          <w:szCs w:val="18"/>
        </w:rPr>
        <w:t xml:space="preserve"> 12 </w:t>
      </w:r>
      <w:r>
        <w:rPr>
          <w:lang w:val="en-US"/>
        </w:rPr>
        <w:t>d</w:t>
      </w:r>
      <w:r w:rsidRPr="00F41A69">
        <w:rPr>
          <w:lang w:val="en-US"/>
        </w:rPr>
        <w:t>B</w:t>
      </w:r>
      <w:r>
        <w:rPr>
          <w:lang w:val="en-US"/>
        </w:rPr>
        <w:t>.</w:t>
      </w:r>
    </w:p>
    <w:p w14:paraId="493A765D" w14:textId="77777777" w:rsidR="002B6907" w:rsidRDefault="00776287" w:rsidP="002B6907">
      <w:pPr>
        <w:jc w:val="both"/>
        <w:rPr>
          <w:lang w:val="en-US"/>
        </w:rPr>
      </w:pPr>
      <w:r>
        <w:rPr>
          <w:lang w:val="en-US"/>
        </w:rPr>
        <w:t>It is important that the</w:t>
      </w:r>
      <w:r w:rsidR="002B6907">
        <w:rPr>
          <w:lang w:val="en-US"/>
        </w:rPr>
        <w:t xml:space="preserve"> test show</w:t>
      </w:r>
      <w:r w:rsidR="00EE0172">
        <w:rPr>
          <w:lang w:val="en-US"/>
        </w:rPr>
        <w:t>s</w:t>
      </w:r>
      <w:r w:rsidR="002B6907">
        <w:rPr>
          <w:lang w:val="en-US"/>
        </w:rPr>
        <w:t xml:space="preserve"> whether the UE is utilizing the UL gaps for proximity sensing. Indeed, the UE could also be equipped with other types of proximity sensors, e.g. infra-red sensors, capacitive sensors, or others. Such UEs may </w:t>
      </w:r>
      <w:r w:rsidR="00096434">
        <w:rPr>
          <w:lang w:val="en-US"/>
        </w:rPr>
        <w:t xml:space="preserve">then </w:t>
      </w:r>
      <w:r w:rsidR="002B6907">
        <w:rPr>
          <w:lang w:val="en-US"/>
        </w:rPr>
        <w:t>utilize other techniques to achieve P-MPR improvement while exploiting the UL gaps for another calibration than body proximity sensing.</w:t>
      </w:r>
      <w:r w:rsidR="00096434">
        <w:rPr>
          <w:lang w:val="en-US"/>
        </w:rPr>
        <w:t xml:space="preserve"> This behavior should be avoided.</w:t>
      </w:r>
    </w:p>
    <w:p w14:paraId="62DBB5C9" w14:textId="77777777" w:rsidR="002B6907" w:rsidRPr="0009142E" w:rsidRDefault="002B6907" w:rsidP="006F1E98">
      <w:pPr>
        <w:jc w:val="both"/>
        <w:rPr>
          <w:b/>
          <w:bCs/>
          <w:lang w:val="en-US"/>
        </w:rPr>
      </w:pPr>
      <w:r>
        <w:rPr>
          <w:b/>
          <w:bCs/>
          <w:lang w:val="en-US"/>
        </w:rPr>
        <w:t>Observation</w:t>
      </w:r>
      <w:r w:rsidR="00EA03DC">
        <w:rPr>
          <w:b/>
          <w:bCs/>
          <w:lang w:val="en-US"/>
        </w:rPr>
        <w:t xml:space="preserve"> 1</w:t>
      </w:r>
      <w:r>
        <w:rPr>
          <w:b/>
          <w:bCs/>
          <w:lang w:val="en-US"/>
        </w:rPr>
        <w:t xml:space="preserve">: </w:t>
      </w:r>
      <w:r w:rsidR="003D3F8C">
        <w:rPr>
          <w:b/>
          <w:bCs/>
          <w:lang w:val="en-US"/>
        </w:rPr>
        <w:t xml:space="preserve">The test needs to ensure that UL gaps are used for body proximity sensing and P-MPR improvement </w:t>
      </w:r>
      <w:r w:rsidR="00853769">
        <w:rPr>
          <w:b/>
          <w:bCs/>
          <w:lang w:val="en-US"/>
        </w:rPr>
        <w:t>with MPE events</w:t>
      </w:r>
      <w:r w:rsidR="003D3F8C">
        <w:rPr>
          <w:b/>
          <w:bCs/>
          <w:lang w:val="en-US"/>
        </w:rPr>
        <w:t>.</w:t>
      </w:r>
    </w:p>
    <w:p w14:paraId="21D9BE5B" w14:textId="77777777" w:rsidR="006F1E98" w:rsidRDefault="006F1E98" w:rsidP="006F1E98">
      <w:pPr>
        <w:jc w:val="both"/>
        <w:rPr>
          <w:lang w:val="en-US"/>
        </w:rPr>
      </w:pPr>
      <w:r>
        <w:rPr>
          <w:lang w:val="en-US"/>
        </w:rPr>
        <w:t>Three possible options for testing P-MPR improvement with the introduction of UL gaps for body sensing are discussed below.</w:t>
      </w:r>
    </w:p>
    <w:p w14:paraId="396876D6" w14:textId="77777777" w:rsidR="006F1E98" w:rsidRDefault="006F1E98" w:rsidP="006F1E98">
      <w:pPr>
        <w:numPr>
          <w:ilvl w:val="0"/>
          <w:numId w:val="45"/>
        </w:numPr>
        <w:jc w:val="both"/>
        <w:rPr>
          <w:lang w:val="en-US"/>
        </w:rPr>
      </w:pPr>
      <w:r>
        <w:rPr>
          <w:lang w:val="en-US"/>
        </w:rPr>
        <w:t xml:space="preserve">Option 1 – </w:t>
      </w:r>
      <w:r w:rsidR="00AF592A" w:rsidRPr="00AF592A">
        <w:rPr>
          <w:lang w:val="en-US"/>
        </w:rPr>
        <w:t>Based on P-MPR report with/without blocking</w:t>
      </w:r>
    </w:p>
    <w:p w14:paraId="77A3B80B" w14:textId="77777777" w:rsidR="00111B95" w:rsidRDefault="00111B95" w:rsidP="0009142E">
      <w:pPr>
        <w:jc w:val="both"/>
        <w:rPr>
          <w:lang w:val="en-US"/>
        </w:rPr>
      </w:pPr>
      <w:r>
        <w:rPr>
          <w:lang w:val="en-US"/>
        </w:rPr>
        <w:t xml:space="preserve">This test is a 3-step approach, where the UE is placed in a controlled environment, e.g. an anechoic chamber. The UE is tested both in FS and blocked with a material placed in the </w:t>
      </w:r>
      <w:proofErr w:type="gramStart"/>
      <w:r>
        <w:rPr>
          <w:lang w:val="en-US"/>
        </w:rPr>
        <w:t>near-field</w:t>
      </w:r>
      <w:proofErr w:type="gramEnd"/>
      <w:r>
        <w:rPr>
          <w:lang w:val="en-US"/>
        </w:rPr>
        <w:t xml:space="preserve"> of the serving UE array. The test should not measure the UE Tx power and may analyze the P-MPR value reported in the PHR to save cost and time. The reason for this is that the introduction of a material may affect the radiation pattern of the transmitting array, thereby the UL received power.</w:t>
      </w:r>
    </w:p>
    <w:p w14:paraId="5ED88910" w14:textId="77777777" w:rsidR="00111B95" w:rsidRDefault="00111B95" w:rsidP="0009142E">
      <w:pPr>
        <w:jc w:val="both"/>
        <w:rPr>
          <w:lang w:val="en-US"/>
        </w:rPr>
      </w:pPr>
      <w:r>
        <w:rPr>
          <w:lang w:val="en-US"/>
        </w:rPr>
        <w:t>In the first step, the UE is in FS and no UL gaps are scheduled, therefore the radar functionality may not be conclusive. As such, with a large UL duty cycle, it is expected that the UE exhibits a default P-MPR value larger than 3 dB ensuring MPE compliance, even though it is in FS. As a reference, step 1 calculates the value PHR_</w:t>
      </w:r>
      <w:r w:rsidRPr="00193C8E">
        <w:rPr>
          <w:sz w:val="10"/>
          <w:szCs w:val="10"/>
          <w:lang w:val="en-US"/>
        </w:rPr>
        <w:t>FSnogaps</w:t>
      </w:r>
      <w:r>
        <w:rPr>
          <w:lang w:val="en-US"/>
        </w:rPr>
        <w:t>.</w:t>
      </w:r>
    </w:p>
    <w:p w14:paraId="340F0973" w14:textId="77777777" w:rsidR="00111B95" w:rsidRDefault="00111B95" w:rsidP="0009142E">
      <w:pPr>
        <w:jc w:val="both"/>
        <w:rPr>
          <w:lang w:val="en-US"/>
        </w:rPr>
      </w:pPr>
      <w:r>
        <w:rPr>
          <w:lang w:val="en-US"/>
        </w:rPr>
        <w:t xml:space="preserve">In the second and third steps, the UE is blocked with a material, placed in the </w:t>
      </w:r>
      <w:proofErr w:type="gramStart"/>
      <w:r>
        <w:rPr>
          <w:lang w:val="en-US"/>
        </w:rPr>
        <w:t>near-field</w:t>
      </w:r>
      <w:proofErr w:type="gramEnd"/>
      <w:r>
        <w:rPr>
          <w:lang w:val="en-US"/>
        </w:rPr>
        <w:t xml:space="preserve"> of the transmitting array. The choice of material needs to be one that would trigger the radar but not trigger other types of proximity sensors, e.g. infra-red sensors, capacitive sensor, etc. in order to ensure the UL gaps are used for the body proximity sensing radar functionality exclusively. Such material may be reflective material e.g. cold phantom, piece of metal or other. Step 2 calculates PHR_</w:t>
      </w:r>
      <w:r w:rsidRPr="00633BED">
        <w:rPr>
          <w:sz w:val="10"/>
          <w:szCs w:val="10"/>
          <w:lang w:val="en-US"/>
        </w:rPr>
        <w:t>Mat_nogaps</w:t>
      </w:r>
      <w:r w:rsidRPr="00633BED">
        <w:rPr>
          <w:lang w:val="en-US"/>
        </w:rPr>
        <w:t xml:space="preserve"> </w:t>
      </w:r>
      <w:r>
        <w:rPr>
          <w:lang w:val="en-US"/>
        </w:rPr>
        <w:t>and</w:t>
      </w:r>
      <w:r w:rsidR="00FD453C">
        <w:rPr>
          <w:lang w:val="en-US"/>
        </w:rPr>
        <w:t xml:space="preserve"> Step 3</w:t>
      </w:r>
      <w:r>
        <w:rPr>
          <w:lang w:val="en-US"/>
        </w:rPr>
        <w:t xml:space="preserve"> PHR_</w:t>
      </w:r>
      <w:r w:rsidRPr="00633BED">
        <w:rPr>
          <w:sz w:val="10"/>
          <w:szCs w:val="10"/>
          <w:lang w:val="en-US"/>
        </w:rPr>
        <w:t>Mat_gaps</w:t>
      </w:r>
      <w:r>
        <w:rPr>
          <w:sz w:val="10"/>
          <w:szCs w:val="10"/>
          <w:lang w:val="en-US"/>
        </w:rPr>
        <w:t xml:space="preserve"> </w:t>
      </w:r>
      <w:r>
        <w:rPr>
          <w:lang w:val="en-US"/>
        </w:rPr>
        <w:t>in order to compare the P-MPR value with and without UL gaps scheduling, when the transmitting array is blocked  but the MPE event would only be triggered on UEs equipped with radar functionality of body proximity sensing.</w:t>
      </w:r>
    </w:p>
    <w:p w14:paraId="3FEA4410" w14:textId="77777777" w:rsidR="00111B95" w:rsidRDefault="00111B95" w:rsidP="0009142E">
      <w:pPr>
        <w:jc w:val="both"/>
      </w:pPr>
    </w:p>
    <w:p w14:paraId="1941F800" w14:textId="77777777" w:rsidR="00111B95" w:rsidRDefault="00111B95" w:rsidP="0009142E">
      <w:pPr>
        <w:jc w:val="center"/>
      </w:pPr>
      <w:r>
        <w:object w:dxaOrig="8866" w:dyaOrig="4472" w14:anchorId="055FD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223.5pt" o:ole="">
            <v:imagedata r:id="rId14" o:title=""/>
          </v:shape>
          <o:OLEObject Type="Embed" ProgID="Visio.Drawing.15" ShapeID="_x0000_i1025" DrawAspect="Content" ObjectID="_1689754510" r:id="rId15"/>
        </w:object>
      </w:r>
    </w:p>
    <w:p w14:paraId="12D3D7D8" w14:textId="77777777" w:rsidR="00111B95" w:rsidRDefault="00111B95" w:rsidP="00111B95">
      <w:pPr>
        <w:jc w:val="both"/>
      </w:pPr>
      <w:r>
        <w:t>In the outcome of the test where the UE is in power limitation and with large UL duty cycle, it is expected that for radar equipped UEs: P-MPR(PHR_</w:t>
      </w:r>
      <w:r w:rsidRPr="00FC66C1">
        <w:rPr>
          <w:sz w:val="10"/>
          <w:szCs w:val="10"/>
        </w:rPr>
        <w:t>FSnogaps</w:t>
      </w:r>
      <w:r w:rsidRPr="005013B2">
        <w:t>)</w:t>
      </w:r>
      <w:r>
        <w:t xml:space="preserve"> = P-MPR(PHR_</w:t>
      </w:r>
      <w:r w:rsidRPr="00FC66C1">
        <w:rPr>
          <w:sz w:val="10"/>
          <w:szCs w:val="10"/>
        </w:rPr>
        <w:t>Mat_nogaps</w:t>
      </w:r>
      <w:r w:rsidRPr="005013B2">
        <w:t>)</w:t>
      </w:r>
      <w:r>
        <w:t xml:space="preserve"> &lt; P-MPR(PHR_</w:t>
      </w:r>
      <w:r w:rsidRPr="00FC66C1">
        <w:rPr>
          <w:sz w:val="10"/>
          <w:szCs w:val="10"/>
        </w:rPr>
        <w:t>Mat_gaps</w:t>
      </w:r>
      <w:r w:rsidRPr="005013B2">
        <w:t>)</w:t>
      </w:r>
      <w:r>
        <w:t>; and, for UEs equipped with other means for MPE detection P-MPR(PHR_</w:t>
      </w:r>
      <w:r w:rsidRPr="00FC66C1">
        <w:rPr>
          <w:sz w:val="10"/>
          <w:szCs w:val="10"/>
        </w:rPr>
        <w:t>FSnogaps</w:t>
      </w:r>
      <w:r w:rsidRPr="005013B2">
        <w:t>)</w:t>
      </w:r>
      <w:r>
        <w:t xml:space="preserve"> = P-MPR(PHR_</w:t>
      </w:r>
      <w:r w:rsidRPr="00FC66C1">
        <w:rPr>
          <w:sz w:val="10"/>
          <w:szCs w:val="10"/>
        </w:rPr>
        <w:t>Mat_nogaps</w:t>
      </w:r>
      <w:r w:rsidRPr="005013B2">
        <w:t>)</w:t>
      </w:r>
      <w:r>
        <w:t xml:space="preserve"> = P-MPR(PHR_</w:t>
      </w:r>
      <w:r w:rsidRPr="00FC66C1">
        <w:rPr>
          <w:sz w:val="10"/>
          <w:szCs w:val="10"/>
        </w:rPr>
        <w:t>Mat_gaps</w:t>
      </w:r>
      <w:r>
        <w:t>).</w:t>
      </w:r>
    </w:p>
    <w:p w14:paraId="640C23A7" w14:textId="77777777" w:rsidR="002B6907" w:rsidRDefault="002B6907" w:rsidP="002B6907">
      <w:pPr>
        <w:jc w:val="both"/>
      </w:pPr>
      <w:r>
        <w:t xml:space="preserve">While this option provides a good indication of UEs using the UL gaps for radar detection of MPE events and improvement of UE Tx performance, it may also bring up complications in the testing requirements as e.g. the choice of blocking material, the placement of the blocker, etc. </w:t>
      </w:r>
    </w:p>
    <w:p w14:paraId="40C0A19F" w14:textId="77777777" w:rsidR="002B6907" w:rsidRDefault="002B6907" w:rsidP="002B6907">
      <w:pPr>
        <w:jc w:val="both"/>
        <w:rPr>
          <w:b/>
          <w:bCs/>
        </w:rPr>
      </w:pPr>
      <w:r>
        <w:rPr>
          <w:b/>
          <w:bCs/>
        </w:rPr>
        <w:lastRenderedPageBreak/>
        <w:t>Proposal</w:t>
      </w:r>
      <w:r w:rsidR="00EA03DC">
        <w:rPr>
          <w:b/>
          <w:bCs/>
        </w:rPr>
        <w:t xml:space="preserve"> 1</w:t>
      </w:r>
      <w:r>
        <w:rPr>
          <w:b/>
          <w:bCs/>
        </w:rPr>
        <w:t>:</w:t>
      </w:r>
      <w:r w:rsidR="00223801">
        <w:rPr>
          <w:b/>
          <w:bCs/>
        </w:rPr>
        <w:t xml:space="preserve"> Support </w:t>
      </w:r>
      <w:r w:rsidR="00C23E74">
        <w:rPr>
          <w:b/>
          <w:bCs/>
        </w:rPr>
        <w:t>O</w:t>
      </w:r>
      <w:r w:rsidR="00223801">
        <w:rPr>
          <w:b/>
          <w:bCs/>
        </w:rPr>
        <w:t xml:space="preserve">ption 1 with blocking as </w:t>
      </w:r>
      <w:proofErr w:type="gramStart"/>
      <w:r w:rsidR="00223801">
        <w:rPr>
          <w:b/>
          <w:bCs/>
        </w:rPr>
        <w:t>first priority</w:t>
      </w:r>
      <w:proofErr w:type="gramEnd"/>
      <w:r w:rsidR="00113A0A">
        <w:rPr>
          <w:b/>
          <w:bCs/>
        </w:rPr>
        <w:t>,</w:t>
      </w:r>
      <w:r w:rsidR="00223801">
        <w:rPr>
          <w:b/>
          <w:bCs/>
        </w:rPr>
        <w:t xml:space="preserve"> if further discussion on the</w:t>
      </w:r>
      <w:r>
        <w:rPr>
          <w:b/>
          <w:bCs/>
        </w:rPr>
        <w:t xml:space="preserve"> type of material that would trigger only radar</w:t>
      </w:r>
      <w:r w:rsidR="00113A0A">
        <w:rPr>
          <w:b/>
          <w:bCs/>
        </w:rPr>
        <w:t xml:space="preserve"> functionality</w:t>
      </w:r>
      <w:r>
        <w:rPr>
          <w:b/>
          <w:bCs/>
        </w:rPr>
        <w:t xml:space="preserve"> </w:t>
      </w:r>
      <w:r w:rsidR="00223801">
        <w:rPr>
          <w:b/>
          <w:bCs/>
        </w:rPr>
        <w:t>is conclusive.</w:t>
      </w:r>
    </w:p>
    <w:p w14:paraId="39053671" w14:textId="77777777" w:rsidR="009F15DE" w:rsidRDefault="009F15DE" w:rsidP="009F15DE">
      <w:pPr>
        <w:numPr>
          <w:ilvl w:val="0"/>
          <w:numId w:val="45"/>
        </w:numPr>
        <w:jc w:val="both"/>
        <w:rPr>
          <w:lang w:val="en-US"/>
        </w:rPr>
      </w:pPr>
      <w:r>
        <w:rPr>
          <w:lang w:val="en-US"/>
        </w:rPr>
        <w:t xml:space="preserve">Option 2 – </w:t>
      </w:r>
      <w:r w:rsidRPr="000534C1">
        <w:rPr>
          <w:lang w:val="en-US"/>
        </w:rPr>
        <w:t>Based on peak EIRP measurement with/without blocking</w:t>
      </w:r>
    </w:p>
    <w:p w14:paraId="18065330" w14:textId="77777777" w:rsidR="009F15DE" w:rsidRPr="005F30C1" w:rsidRDefault="00892E55" w:rsidP="0009142E">
      <w:pPr>
        <w:jc w:val="both"/>
      </w:pPr>
      <w:r>
        <w:t xml:space="preserve">EIRP based method cannot be conclusive without the blocking as it cannot relate power improvement to radar functionality. Furthermore, peak </w:t>
      </w:r>
      <w:r w:rsidR="009F15DE">
        <w:t>EIRP</w:t>
      </w:r>
      <w:r>
        <w:t xml:space="preserve"> measurement</w:t>
      </w:r>
      <w:r w:rsidR="009F15DE">
        <w:t xml:space="preserve"> is not reliable </w:t>
      </w:r>
      <w:r w:rsidR="00420C32">
        <w:t xml:space="preserve">metric </w:t>
      </w:r>
      <w:r w:rsidR="00953AAC">
        <w:t xml:space="preserve">even with blocking, </w:t>
      </w:r>
      <w:r w:rsidR="00420C32">
        <w:t xml:space="preserve">as </w:t>
      </w:r>
      <w:r w:rsidR="00953AAC">
        <w:t xml:space="preserve">the </w:t>
      </w:r>
      <w:r w:rsidR="009F15DE">
        <w:t>blocking</w:t>
      </w:r>
      <w:r w:rsidR="00420C32">
        <w:t xml:space="preserve"> material</w:t>
      </w:r>
      <w:r>
        <w:t xml:space="preserve"> itself</w:t>
      </w:r>
      <w:r w:rsidR="009F15DE">
        <w:t xml:space="preserve"> will affect </w:t>
      </w:r>
      <w:r w:rsidR="00953AAC">
        <w:t xml:space="preserve">the </w:t>
      </w:r>
      <w:r w:rsidR="009F15DE">
        <w:t>peak power measurement</w:t>
      </w:r>
      <w:r w:rsidR="00420C32">
        <w:t>.</w:t>
      </w:r>
      <w:r w:rsidR="00785D36">
        <w:t xml:space="preserve"> </w:t>
      </w:r>
      <w:r>
        <w:t>O</w:t>
      </w:r>
      <w:r w:rsidR="00785D36" w:rsidRPr="00785D36">
        <w:t xml:space="preserve">ption 1 cannot guarantee that </w:t>
      </w:r>
      <w:r w:rsidR="00953AAC">
        <w:t xml:space="preserve">the </w:t>
      </w:r>
      <w:r w:rsidR="00785D36" w:rsidRPr="00785D36">
        <w:t>improvement comes from radar functionality (e.g. infra-red or other means</w:t>
      </w:r>
      <w:r w:rsidR="00CF715A">
        <w:t xml:space="preserve"> may be embedded on the UE </w:t>
      </w:r>
      <w:r w:rsidR="00953AAC">
        <w:t xml:space="preserve">and simultaneously used </w:t>
      </w:r>
      <w:r w:rsidR="00CF715A">
        <w:t>for body proximity sensing</w:t>
      </w:r>
      <w:r w:rsidR="00785D36" w:rsidRPr="00785D36">
        <w:t>)</w:t>
      </w:r>
      <w:r w:rsidR="00CF715A">
        <w:t>.</w:t>
      </w:r>
    </w:p>
    <w:p w14:paraId="45B20C83" w14:textId="77777777" w:rsidR="009F15DE" w:rsidRPr="00B30A95" w:rsidRDefault="00420C32" w:rsidP="0009142E">
      <w:pPr>
        <w:jc w:val="both"/>
        <w:rPr>
          <w:b/>
          <w:bCs/>
        </w:rPr>
      </w:pPr>
      <w:r>
        <w:rPr>
          <w:b/>
          <w:bCs/>
        </w:rPr>
        <w:t>Proposal</w:t>
      </w:r>
      <w:r w:rsidR="00EA03DC">
        <w:rPr>
          <w:b/>
          <w:bCs/>
        </w:rPr>
        <w:t xml:space="preserve"> 2</w:t>
      </w:r>
      <w:r>
        <w:rPr>
          <w:b/>
          <w:bCs/>
        </w:rPr>
        <w:t xml:space="preserve">: Do not support </w:t>
      </w:r>
      <w:r w:rsidR="009F15DE">
        <w:rPr>
          <w:b/>
          <w:bCs/>
        </w:rPr>
        <w:t>Option 2</w:t>
      </w:r>
      <w:r>
        <w:rPr>
          <w:b/>
          <w:bCs/>
        </w:rPr>
        <w:t xml:space="preserve">. EIRP is not </w:t>
      </w:r>
      <w:r w:rsidR="00953AAC">
        <w:rPr>
          <w:b/>
          <w:bCs/>
        </w:rPr>
        <w:t>the preferred</w:t>
      </w:r>
      <w:r>
        <w:rPr>
          <w:b/>
          <w:bCs/>
        </w:rPr>
        <w:t xml:space="preserve"> metric</w:t>
      </w:r>
      <w:r w:rsidR="00953AAC">
        <w:rPr>
          <w:b/>
          <w:bCs/>
        </w:rPr>
        <w:t xml:space="preserve"> to show P-MPR improvement in MPE tests.</w:t>
      </w:r>
      <w:r>
        <w:rPr>
          <w:b/>
          <w:bCs/>
        </w:rPr>
        <w:t xml:space="preserve"> </w:t>
      </w:r>
      <w:r w:rsidR="00953AAC">
        <w:rPr>
          <w:b/>
          <w:bCs/>
        </w:rPr>
        <w:t>PHR icluding</w:t>
      </w:r>
      <w:r>
        <w:rPr>
          <w:b/>
          <w:bCs/>
        </w:rPr>
        <w:t xml:space="preserve"> P-MPR report is sufficient.</w:t>
      </w:r>
    </w:p>
    <w:p w14:paraId="5A96E0A5" w14:textId="77777777" w:rsidR="006F1E98" w:rsidRDefault="006F1E98" w:rsidP="006F1E98">
      <w:pPr>
        <w:numPr>
          <w:ilvl w:val="0"/>
          <w:numId w:val="45"/>
        </w:numPr>
        <w:jc w:val="both"/>
      </w:pPr>
      <w:r>
        <w:t xml:space="preserve">Option 3 – </w:t>
      </w:r>
      <w:r w:rsidR="00C23E74" w:rsidRPr="000534C1">
        <w:rPr>
          <w:lang w:val="en-US"/>
        </w:rPr>
        <w:t>other method like jamming</w:t>
      </w:r>
      <w:r w:rsidR="00C23E74" w:rsidDel="00C23E74">
        <w:t xml:space="preserve"> </w:t>
      </w:r>
    </w:p>
    <w:p w14:paraId="6934F8B9" w14:textId="77777777" w:rsidR="006F1E98" w:rsidRDefault="006F1E98" w:rsidP="006F1E98">
      <w:pPr>
        <w:jc w:val="both"/>
      </w:pPr>
      <w:r>
        <w:t>This test is proposed in order to verify that the UL gaps are exclusively used for the radar functionality of body proximity sensing, and that UEs equipped with other means of detecting MPE events (e.g. infra-red sensors, etc.) may not use the UL gaps for alternative calibrations in order to avoid any unnecessary UL gap time. Since this test does not require any blocking material and the UE is only placed in FS, the measurement may be done on UL power or with P-MPR value reported in PHR.</w:t>
      </w:r>
    </w:p>
    <w:p w14:paraId="3036C8CB" w14:textId="77777777" w:rsidR="006F1E98" w:rsidRDefault="006F1E98" w:rsidP="006F1E98">
      <w:pPr>
        <w:jc w:val="both"/>
      </w:pPr>
      <w:r>
        <w:t xml:space="preserve">The proposed approach consists of 3-steps, where step 1 would lead the radar UE to exhibit a large P-MPR even in FS since no UL gaps are scheduled (for a power limited UE with large UL duty cycle). Step 2 should show a P-MPR improvement due to the UL gaps’ scheduling. Finally, step 3 introduces jamming the radar signal of the UE and would consequently disable the MPE event detection causing the UE to report a value </w:t>
      </w:r>
      <w:proofErr w:type="gramStart"/>
      <w:r>
        <w:t>similar to</w:t>
      </w:r>
      <w:proofErr w:type="gramEnd"/>
      <w:r>
        <w:t xml:space="preserve"> step 1, only for radar UEs.</w:t>
      </w:r>
    </w:p>
    <w:p w14:paraId="40C1E9B0" w14:textId="77777777" w:rsidR="006F1E98" w:rsidRDefault="006F1E98" w:rsidP="006F1E98">
      <w:pPr>
        <w:jc w:val="center"/>
      </w:pPr>
      <w:r>
        <w:object w:dxaOrig="10051" w:dyaOrig="4801" w14:anchorId="4854FA3D">
          <v:shape id="_x0000_i1026" type="#_x0000_t75" style="width:481.45pt;height:229.75pt" o:ole="">
            <v:imagedata r:id="rId16" o:title=""/>
          </v:shape>
          <o:OLEObject Type="Embed" ProgID="Visio.Drawing.15" ShapeID="_x0000_i1026" DrawAspect="Content" ObjectID="_1689754511" r:id="rId17"/>
        </w:object>
      </w:r>
    </w:p>
    <w:p w14:paraId="6A2EEBE3" w14:textId="77777777" w:rsidR="006F1E98" w:rsidRDefault="006F1E98" w:rsidP="006F1E98">
      <w:pPr>
        <w:jc w:val="both"/>
        <w:rPr>
          <w:lang w:val="en-US"/>
        </w:rPr>
      </w:pPr>
      <w:r>
        <w:rPr>
          <w:lang w:val="en-US"/>
        </w:rPr>
        <w:t>This test would reveal UEs using the UL gap scheduling for body proximity sensing, as well as shown the P-MPR improvement. Nonetheless, jamming the radar signal is not a straightforward approach and may need further study.</w:t>
      </w:r>
    </w:p>
    <w:p w14:paraId="251C5356" w14:textId="77777777" w:rsidR="006F1E98" w:rsidRDefault="006F1E98" w:rsidP="006F1E98">
      <w:pPr>
        <w:jc w:val="both"/>
        <w:rPr>
          <w:lang w:val="en-US"/>
        </w:rPr>
      </w:pPr>
      <w:proofErr w:type="gramStart"/>
      <w:r>
        <w:rPr>
          <w:lang w:val="en-US"/>
        </w:rPr>
        <w:t>Similarly</w:t>
      </w:r>
      <w:proofErr w:type="gramEnd"/>
      <w:r>
        <w:rPr>
          <w:lang w:val="en-US"/>
        </w:rPr>
        <w:t xml:space="preserve"> to option </w:t>
      </w:r>
      <w:r w:rsidR="00033224">
        <w:rPr>
          <w:lang w:val="en-US"/>
        </w:rPr>
        <w:t>1</w:t>
      </w:r>
      <w:r>
        <w:rPr>
          <w:lang w:val="en-US"/>
        </w:rPr>
        <w:t>, this test will clearly identify the use case of using radar for P-MPR improvement under MPE events. However, jamming the radar signal introduces complexity e.g. radar operating frequency, required signal level, etc</w:t>
      </w:r>
      <w:r w:rsidR="0062367A">
        <w:rPr>
          <w:lang w:val="en-US"/>
        </w:rPr>
        <w:t>.</w:t>
      </w:r>
      <w:r>
        <w:rPr>
          <w:lang w:val="en-US"/>
        </w:rPr>
        <w:t xml:space="preserve"> </w:t>
      </w:r>
    </w:p>
    <w:p w14:paraId="4AB5C4FC" w14:textId="77777777" w:rsidR="006F1E98" w:rsidRDefault="006F1E98" w:rsidP="006F1E98">
      <w:pPr>
        <w:jc w:val="both"/>
        <w:rPr>
          <w:b/>
          <w:bCs/>
          <w:lang w:val="en-US"/>
        </w:rPr>
      </w:pPr>
      <w:r w:rsidRPr="00FD29DB">
        <w:rPr>
          <w:b/>
          <w:bCs/>
          <w:lang w:val="en-US"/>
        </w:rPr>
        <w:t xml:space="preserve">Proposal </w:t>
      </w:r>
      <w:r w:rsidR="00EA03DC">
        <w:rPr>
          <w:b/>
          <w:bCs/>
          <w:lang w:val="en-US"/>
        </w:rPr>
        <w:t>3</w:t>
      </w:r>
      <w:r w:rsidRPr="00FD29DB">
        <w:rPr>
          <w:b/>
          <w:bCs/>
          <w:lang w:val="en-US"/>
        </w:rPr>
        <w:t xml:space="preserve">: </w:t>
      </w:r>
      <w:r w:rsidR="00C23E74">
        <w:rPr>
          <w:b/>
          <w:bCs/>
          <w:lang w:val="en-US"/>
        </w:rPr>
        <w:t>Support Option 3</w:t>
      </w:r>
      <w:r w:rsidR="00033224">
        <w:rPr>
          <w:b/>
          <w:bCs/>
          <w:lang w:val="en-US"/>
        </w:rPr>
        <w:t xml:space="preserve"> </w:t>
      </w:r>
      <w:r w:rsidR="00C23E74">
        <w:rPr>
          <w:b/>
          <w:bCs/>
          <w:lang w:val="en-US"/>
        </w:rPr>
        <w:t xml:space="preserve">with further discussion on jamming possibility as second </w:t>
      </w:r>
      <w:proofErr w:type="gramStart"/>
      <w:r w:rsidR="00033224">
        <w:rPr>
          <w:b/>
          <w:bCs/>
          <w:lang w:val="en-US"/>
        </w:rPr>
        <w:t>priority</w:t>
      </w:r>
      <w:r w:rsidR="00665CA6">
        <w:rPr>
          <w:b/>
          <w:bCs/>
          <w:lang w:val="en-US"/>
        </w:rPr>
        <w:t>,</w:t>
      </w:r>
      <w:r w:rsidR="00033224">
        <w:rPr>
          <w:b/>
          <w:bCs/>
          <w:lang w:val="en-US"/>
        </w:rPr>
        <w:t xml:space="preserve"> if</w:t>
      </w:r>
      <w:proofErr w:type="gramEnd"/>
      <w:r w:rsidR="00C23E74">
        <w:rPr>
          <w:b/>
          <w:bCs/>
          <w:lang w:val="en-US"/>
        </w:rPr>
        <w:t xml:space="preserve"> consensus cannot be found regarding option 2.</w:t>
      </w:r>
    </w:p>
    <w:p w14:paraId="3A52E0F9" w14:textId="77777777" w:rsidR="006F1E98" w:rsidRDefault="006F1E98" w:rsidP="006F1E98">
      <w:pPr>
        <w:jc w:val="both"/>
        <w:rPr>
          <w:lang w:val="en-US"/>
        </w:rPr>
      </w:pPr>
      <w:r w:rsidRPr="00FD29DB">
        <w:rPr>
          <w:lang w:val="en-US"/>
        </w:rPr>
        <w:t>The in</w:t>
      </w:r>
      <w:r>
        <w:rPr>
          <w:lang w:val="en-US"/>
        </w:rPr>
        <w:t>tent of the test is to confirm that UL gaps are utilized for the purpose of proximity detection and thereby avoid any unnecessary usage of UL gaps. The test descriptions do not aim at mandating a specific implementation, only at ensuring that the gaps will benefit the particular use case of MPE and ensure a P-MPR improvement for radar UEs.</w:t>
      </w:r>
    </w:p>
    <w:p w14:paraId="188D79BD" w14:textId="77777777" w:rsidR="006F1E98" w:rsidRDefault="006F1E98" w:rsidP="006F1E98">
      <w:pPr>
        <w:jc w:val="both"/>
        <w:rPr>
          <w:b/>
          <w:bCs/>
          <w:lang w:val="en-US"/>
        </w:rPr>
      </w:pPr>
      <w:r w:rsidRPr="00FD29DB">
        <w:rPr>
          <w:b/>
          <w:bCs/>
          <w:lang w:val="en-US"/>
        </w:rPr>
        <w:t xml:space="preserve">Proposal </w:t>
      </w:r>
      <w:r w:rsidR="00EA03DC">
        <w:rPr>
          <w:b/>
          <w:bCs/>
          <w:lang w:val="en-US"/>
        </w:rPr>
        <w:t>4</w:t>
      </w:r>
      <w:r w:rsidRPr="00FD29DB">
        <w:rPr>
          <w:b/>
          <w:bCs/>
          <w:lang w:val="en-US"/>
        </w:rPr>
        <w:t>: Consider an extra test to validate UEs fulfill current requirements even without UL gaps scheduled.</w:t>
      </w:r>
    </w:p>
    <w:p w14:paraId="068413DE" w14:textId="77777777" w:rsidR="006F1E98" w:rsidRDefault="006F1E98" w:rsidP="006F1E98">
      <w:pPr>
        <w:jc w:val="both"/>
        <w:rPr>
          <w:lang w:val="en-US"/>
        </w:rPr>
      </w:pPr>
      <w:r>
        <w:rPr>
          <w:lang w:val="en-US"/>
        </w:rPr>
        <w:lastRenderedPageBreak/>
        <w:t>Test cases for enhancements without the gaps could also be considered for other type of UEs, i.e. UEs not equipped with radar functionality and embedding other means of body proximity sensing e.g. infra-red sensors, capacitive sensors, etc. Test with and without phantoms may be considered for such case. In this way also these UEs can show and support similar performance gains with different implementation choice and without need for UL gaps.</w:t>
      </w:r>
    </w:p>
    <w:p w14:paraId="13FAD4B6" w14:textId="77777777" w:rsidR="006F1E98" w:rsidRPr="003D26DA" w:rsidRDefault="006F1E98" w:rsidP="006F1E98">
      <w:pPr>
        <w:jc w:val="both"/>
        <w:rPr>
          <w:b/>
          <w:bCs/>
          <w:lang w:val="en-US"/>
        </w:rPr>
      </w:pPr>
      <w:r w:rsidRPr="00FD29DB">
        <w:rPr>
          <w:b/>
          <w:bCs/>
          <w:lang w:val="en-US"/>
        </w:rPr>
        <w:t xml:space="preserve">Observation </w:t>
      </w:r>
      <w:r>
        <w:rPr>
          <w:b/>
          <w:bCs/>
          <w:lang w:val="en-US"/>
        </w:rPr>
        <w:t>2</w:t>
      </w:r>
      <w:r w:rsidRPr="00FD29DB">
        <w:rPr>
          <w:b/>
          <w:bCs/>
          <w:lang w:val="en-US"/>
        </w:rPr>
        <w:t xml:space="preserve">: </w:t>
      </w:r>
      <w:r>
        <w:rPr>
          <w:b/>
          <w:bCs/>
          <w:lang w:val="en-US"/>
        </w:rPr>
        <w:t>Another test may be defined for UEs embedding other means than radar for body proximity sensing.</w:t>
      </w:r>
    </w:p>
    <w:p w14:paraId="18BF1247" w14:textId="77777777" w:rsidR="006F1E98" w:rsidRDefault="006F1E98" w:rsidP="006F1E98">
      <w:pPr>
        <w:jc w:val="both"/>
        <w:rPr>
          <w:lang w:val="en-US"/>
        </w:rPr>
      </w:pPr>
      <w:r w:rsidRPr="00FD29DB">
        <w:rPr>
          <w:lang w:val="en-US"/>
        </w:rPr>
        <w:t xml:space="preserve">After </w:t>
      </w:r>
      <w:r>
        <w:rPr>
          <w:lang w:val="en-US"/>
        </w:rPr>
        <w:t>considering the testing aspects, the discussion should include how to write the core requirements while also matching with the selected testing approach.</w:t>
      </w:r>
    </w:p>
    <w:p w14:paraId="752CDE32" w14:textId="77777777" w:rsidR="006F1E98" w:rsidRPr="00FD29DB" w:rsidRDefault="006F1E98" w:rsidP="006F1E98">
      <w:pPr>
        <w:jc w:val="both"/>
        <w:rPr>
          <w:b/>
          <w:bCs/>
          <w:lang w:val="en-US"/>
        </w:rPr>
      </w:pPr>
      <w:r w:rsidRPr="00FD29DB">
        <w:rPr>
          <w:b/>
          <w:bCs/>
          <w:lang w:val="en-US"/>
        </w:rPr>
        <w:t xml:space="preserve">Proposal </w:t>
      </w:r>
      <w:r w:rsidR="00EA03DC">
        <w:rPr>
          <w:b/>
          <w:bCs/>
          <w:lang w:val="en-US"/>
        </w:rPr>
        <w:t>5</w:t>
      </w:r>
      <w:r w:rsidRPr="00FD29DB">
        <w:rPr>
          <w:b/>
          <w:bCs/>
          <w:lang w:val="en-US"/>
        </w:rPr>
        <w:t xml:space="preserve">: Further discussion </w:t>
      </w:r>
      <w:r>
        <w:rPr>
          <w:b/>
          <w:bCs/>
          <w:lang w:val="en-US"/>
        </w:rPr>
        <w:t>how to define UE core requirements in addition to the testing aspects</w:t>
      </w:r>
      <w:r w:rsidRPr="00FD29DB">
        <w:rPr>
          <w:b/>
          <w:bCs/>
          <w:lang w:val="en-US"/>
        </w:rPr>
        <w:t>.</w:t>
      </w:r>
    </w:p>
    <w:p w14:paraId="55550B0A" w14:textId="77777777" w:rsidR="006F1E98" w:rsidRDefault="00D403F4" w:rsidP="006F1E98">
      <w:pPr>
        <w:pStyle w:val="Heading1"/>
        <w:numPr>
          <w:ilvl w:val="0"/>
          <w:numId w:val="14"/>
        </w:numPr>
        <w:tabs>
          <w:tab w:val="num" w:pos="720"/>
        </w:tabs>
        <w:ind w:left="851" w:hanging="851"/>
        <w:jc w:val="both"/>
        <w:rPr>
          <w:lang w:val="en-US"/>
        </w:rPr>
      </w:pPr>
      <w:r>
        <w:rPr>
          <w:lang w:val="en-US"/>
        </w:rPr>
        <w:t>UL gap for coherent UL MIMO</w:t>
      </w:r>
    </w:p>
    <w:p w14:paraId="3A95679C" w14:textId="77777777" w:rsidR="00764E69" w:rsidRDefault="006A27EB" w:rsidP="00764E69">
      <w:pPr>
        <w:jc w:val="both"/>
        <w:rPr>
          <w:lang w:val="en-US"/>
        </w:rPr>
      </w:pPr>
      <w:r>
        <w:rPr>
          <w:lang w:val="en-US"/>
        </w:rPr>
        <w:t>Indeed, w</w:t>
      </w:r>
      <w:r w:rsidRPr="006A27EB">
        <w:rPr>
          <w:lang w:val="en-US"/>
        </w:rPr>
        <w:t xml:space="preserve">e would like to ensure that there are real UE requirement gains if </w:t>
      </w:r>
      <w:r>
        <w:rPr>
          <w:lang w:val="en-US"/>
        </w:rPr>
        <w:t xml:space="preserve">UL </w:t>
      </w:r>
      <w:r w:rsidRPr="006A27EB">
        <w:rPr>
          <w:lang w:val="en-US"/>
        </w:rPr>
        <w:t>gaps</w:t>
      </w:r>
      <w:r>
        <w:rPr>
          <w:lang w:val="en-US"/>
        </w:rPr>
        <w:t xml:space="preserve"> for UL MIMO coherency purpose</w:t>
      </w:r>
      <w:r w:rsidRPr="006A27EB">
        <w:rPr>
          <w:lang w:val="en-US"/>
        </w:rPr>
        <w:t xml:space="preserve"> are introduced</w:t>
      </w:r>
      <w:r>
        <w:rPr>
          <w:lang w:val="en-US"/>
        </w:rPr>
        <w:t xml:space="preserve">, since the aim of this item is to </w:t>
      </w:r>
      <w:r w:rsidRPr="006A27EB">
        <w:rPr>
          <w:lang w:val="en-US"/>
        </w:rPr>
        <w:t>improv</w:t>
      </w:r>
      <w:r>
        <w:rPr>
          <w:lang w:val="en-US"/>
        </w:rPr>
        <w:t>e</w:t>
      </w:r>
      <w:r w:rsidRPr="006A27EB">
        <w:rPr>
          <w:lang w:val="en-US"/>
        </w:rPr>
        <w:t xml:space="preserve"> the UE performance. </w:t>
      </w:r>
      <w:r>
        <w:rPr>
          <w:lang w:val="en-US"/>
        </w:rPr>
        <w:t xml:space="preserve">This item needs to show performance improvement resulting from UL gap introduction, rather than from UL MIMO capability itself. </w:t>
      </w:r>
      <w:r w:rsidRPr="006A27EB">
        <w:rPr>
          <w:lang w:val="en-US"/>
        </w:rPr>
        <w:t xml:space="preserve">The currently analyses have not yet shown the gains in the UE </w:t>
      </w:r>
      <w:r w:rsidR="00B62627" w:rsidRPr="006A27EB">
        <w:rPr>
          <w:lang w:val="en-US"/>
        </w:rPr>
        <w:t>requirements,</w:t>
      </w:r>
      <w:r w:rsidRPr="006A27EB">
        <w:rPr>
          <w:lang w:val="en-US"/>
        </w:rPr>
        <w:t xml:space="preserve"> but </w:t>
      </w:r>
      <w:r w:rsidR="00B62627">
        <w:rPr>
          <w:lang w:val="en-US"/>
        </w:rPr>
        <w:t xml:space="preserve">only </w:t>
      </w:r>
      <w:r w:rsidRPr="006A27EB">
        <w:rPr>
          <w:lang w:val="en-US"/>
        </w:rPr>
        <w:t>that coherent UL MIMO provide gains against non-coherent UL MIMO.</w:t>
      </w:r>
      <w:r w:rsidR="00764E69">
        <w:rPr>
          <w:lang w:val="en-US"/>
        </w:rPr>
        <w:t xml:space="preserve"> </w:t>
      </w:r>
      <w:r w:rsidR="00764E69" w:rsidRPr="00741B11">
        <w:rPr>
          <w:lang w:val="en-US"/>
        </w:rPr>
        <w:t>The gain should be shown between coherent MIMO without the gaps and coherent MIMO with the gaps.</w:t>
      </w:r>
    </w:p>
    <w:p w14:paraId="10B49182" w14:textId="77777777" w:rsidR="006A27EB" w:rsidRPr="00764E69" w:rsidRDefault="00764E69" w:rsidP="006A27EB">
      <w:pPr>
        <w:jc w:val="both"/>
        <w:rPr>
          <w:b/>
          <w:bCs/>
          <w:lang w:val="en-US"/>
        </w:rPr>
      </w:pPr>
      <w:r>
        <w:rPr>
          <w:b/>
          <w:bCs/>
          <w:lang w:val="en-US"/>
        </w:rPr>
        <w:t xml:space="preserve">Observation 3: Gains should be shown </w:t>
      </w:r>
      <w:r w:rsidRPr="00764E69">
        <w:rPr>
          <w:b/>
          <w:bCs/>
          <w:lang w:val="en-US"/>
        </w:rPr>
        <w:t>between coherent MIMO without the gaps and coherent MIMO with the gaps</w:t>
      </w:r>
      <w:r>
        <w:rPr>
          <w:b/>
          <w:bCs/>
          <w:lang w:val="en-US"/>
        </w:rPr>
        <w:t>.</w:t>
      </w:r>
    </w:p>
    <w:p w14:paraId="7A3EE6CA" w14:textId="77777777" w:rsidR="00181907" w:rsidRPr="00741B11" w:rsidRDefault="00181907" w:rsidP="00181907">
      <w:pPr>
        <w:jc w:val="both"/>
        <w:rPr>
          <w:lang w:val="en-US"/>
        </w:rPr>
      </w:pPr>
      <w:r w:rsidRPr="00741B11">
        <w:rPr>
          <w:lang w:val="en-US"/>
        </w:rPr>
        <w:t xml:space="preserve">In </w:t>
      </w:r>
      <w:r w:rsidR="004C429B">
        <w:rPr>
          <w:lang w:val="en-US"/>
        </w:rPr>
        <w:t xml:space="preserve">the </w:t>
      </w:r>
      <w:r w:rsidRPr="00741B11">
        <w:rPr>
          <w:lang w:val="en-US"/>
        </w:rPr>
        <w:t>WF</w:t>
      </w:r>
      <w:r w:rsidR="004C429B">
        <w:rPr>
          <w:lang w:val="en-US"/>
        </w:rPr>
        <w:t xml:space="preserve"> </w:t>
      </w:r>
      <w:r w:rsidRPr="00741B11">
        <w:rPr>
          <w:lang w:val="en-US"/>
        </w:rPr>
        <w:t>[</w:t>
      </w:r>
      <w:r>
        <w:rPr>
          <w:lang w:val="en-US"/>
        </w:rPr>
        <w:t>2</w:t>
      </w:r>
      <w:r w:rsidRPr="00741B11">
        <w:rPr>
          <w:lang w:val="en-US"/>
        </w:rPr>
        <w:t xml:space="preserve">], </w:t>
      </w:r>
      <w:r w:rsidR="004C429B">
        <w:rPr>
          <w:lang w:val="en-US"/>
        </w:rPr>
        <w:t xml:space="preserve">the </w:t>
      </w:r>
      <w:r w:rsidRPr="00741B11">
        <w:rPr>
          <w:lang w:val="en-US"/>
        </w:rPr>
        <w:t>gap type is agreed as:</w:t>
      </w:r>
    </w:p>
    <w:p w14:paraId="5A28C6EC" w14:textId="77777777" w:rsidR="00181907" w:rsidRPr="00741B11" w:rsidRDefault="00181907" w:rsidP="00181907">
      <w:pPr>
        <w:jc w:val="both"/>
        <w:rPr>
          <w:lang w:val="en-US"/>
        </w:rPr>
      </w:pPr>
      <w:r w:rsidRPr="00741B11">
        <w:rPr>
          <w:lang w:val="en-US"/>
        </w:rPr>
        <w:t>•</w:t>
      </w:r>
      <w:r w:rsidRPr="00741B11">
        <w:rPr>
          <w:lang w:val="en-US"/>
        </w:rPr>
        <w:tab/>
        <w:t>Type 1: No UL scheduling during the gap is needed. NW can assign those resources to other UE for UL transmission.</w:t>
      </w:r>
    </w:p>
    <w:p w14:paraId="6964292B" w14:textId="77777777" w:rsidR="00181907" w:rsidRDefault="00181907" w:rsidP="006A27EB">
      <w:pPr>
        <w:jc w:val="both"/>
        <w:rPr>
          <w:lang w:val="en-US"/>
        </w:rPr>
      </w:pPr>
      <w:r w:rsidRPr="00741B11">
        <w:rPr>
          <w:lang w:val="en-US"/>
        </w:rPr>
        <w:t>•</w:t>
      </w:r>
      <w:r w:rsidRPr="00741B11">
        <w:rPr>
          <w:lang w:val="en-US"/>
        </w:rPr>
        <w:tab/>
        <w:t>Type 2: UL scheduling, including dedicated time and frequency resources reserved for self-calibration and monitoring, during the gap is needed. NW cannot assign those resources to other UE for UL transmission.</w:t>
      </w:r>
      <w:r w:rsidR="004C429B">
        <w:rPr>
          <w:lang w:val="en-US"/>
        </w:rPr>
        <w:t xml:space="preserve"> </w:t>
      </w:r>
    </w:p>
    <w:p w14:paraId="428C43DE" w14:textId="77777777" w:rsidR="00741B11" w:rsidRDefault="00334916" w:rsidP="006A27EB">
      <w:pPr>
        <w:jc w:val="both"/>
        <w:rPr>
          <w:lang w:val="en-US"/>
        </w:rPr>
      </w:pPr>
      <w:r>
        <w:rPr>
          <w:lang w:val="en-US"/>
        </w:rPr>
        <w:t>While t</w:t>
      </w:r>
      <w:r w:rsidR="00741B11" w:rsidRPr="00741B11">
        <w:rPr>
          <w:lang w:val="en-US"/>
        </w:rPr>
        <w:t>he impact on UL degradation is clear for type 1 and type 2</w:t>
      </w:r>
      <w:r>
        <w:rPr>
          <w:lang w:val="en-US"/>
        </w:rPr>
        <w:t>, t</w:t>
      </w:r>
      <w:r w:rsidR="00741B11" w:rsidRPr="00741B11">
        <w:rPr>
          <w:lang w:val="en-US"/>
        </w:rPr>
        <w:t xml:space="preserve">he performance gain is what should be studied further. Type 2 </w:t>
      </w:r>
      <w:r>
        <w:rPr>
          <w:lang w:val="en-US"/>
        </w:rPr>
        <w:t>may</w:t>
      </w:r>
      <w:r w:rsidR="00741B11" w:rsidRPr="00741B11">
        <w:rPr>
          <w:lang w:val="en-US"/>
        </w:rPr>
        <w:t xml:space="preserve"> be used for UL MIMO and will minimize UL degradation </w:t>
      </w:r>
      <w:r>
        <w:rPr>
          <w:lang w:val="en-US"/>
        </w:rPr>
        <w:t>if</w:t>
      </w:r>
      <w:r w:rsidR="00741B11" w:rsidRPr="00741B11">
        <w:rPr>
          <w:lang w:val="en-US"/>
        </w:rPr>
        <w:t xml:space="preserve"> gains in UE requirements </w:t>
      </w:r>
      <w:r>
        <w:rPr>
          <w:lang w:val="en-US"/>
        </w:rPr>
        <w:t>are</w:t>
      </w:r>
      <w:r w:rsidR="00741B11" w:rsidRPr="00741B11">
        <w:rPr>
          <w:lang w:val="en-US"/>
        </w:rPr>
        <w:t xml:space="preserve"> shown and later ensured.</w:t>
      </w:r>
    </w:p>
    <w:p w14:paraId="1A146F0C" w14:textId="77777777" w:rsidR="006F1E98" w:rsidRDefault="006F1E98" w:rsidP="006F1E98">
      <w:pPr>
        <w:pStyle w:val="Heading1"/>
        <w:numPr>
          <w:ilvl w:val="0"/>
          <w:numId w:val="14"/>
        </w:numPr>
        <w:tabs>
          <w:tab w:val="num" w:pos="720"/>
        </w:tabs>
        <w:ind w:left="851" w:hanging="851"/>
        <w:jc w:val="both"/>
        <w:rPr>
          <w:lang w:val="en-US"/>
        </w:rPr>
      </w:pPr>
      <w:r>
        <w:rPr>
          <w:lang w:val="en-US"/>
        </w:rPr>
        <w:t>Conclusion</w:t>
      </w:r>
    </w:p>
    <w:p w14:paraId="1CF4D935" w14:textId="77777777" w:rsidR="006F1E98" w:rsidRDefault="006F1E98" w:rsidP="006F1E98">
      <w:pPr>
        <w:jc w:val="both"/>
      </w:pPr>
      <w:r>
        <w:t>In this contribution, we made the following proposals and observations:</w:t>
      </w:r>
    </w:p>
    <w:p w14:paraId="783D826B" w14:textId="77777777" w:rsidR="0069335C" w:rsidRPr="0009142E" w:rsidRDefault="0069335C" w:rsidP="0069335C">
      <w:pPr>
        <w:jc w:val="both"/>
        <w:rPr>
          <w:b/>
          <w:bCs/>
          <w:lang w:val="en-US"/>
        </w:rPr>
      </w:pPr>
      <w:r>
        <w:rPr>
          <w:b/>
          <w:bCs/>
          <w:lang w:val="en-US"/>
        </w:rPr>
        <w:t>Observation 1: The test needs to ensure that UL gaps are used for body proximity sensing and P-MPR improvement with MPE events.</w:t>
      </w:r>
    </w:p>
    <w:p w14:paraId="6AC13D9A" w14:textId="77777777" w:rsidR="0069335C" w:rsidRDefault="0069335C" w:rsidP="0069335C">
      <w:pPr>
        <w:jc w:val="both"/>
        <w:rPr>
          <w:b/>
          <w:bCs/>
        </w:rPr>
      </w:pPr>
      <w:r>
        <w:rPr>
          <w:b/>
          <w:bCs/>
        </w:rPr>
        <w:t xml:space="preserve">Proposal 1: Support Option 1 with blocking as </w:t>
      </w:r>
      <w:proofErr w:type="gramStart"/>
      <w:r>
        <w:rPr>
          <w:b/>
          <w:bCs/>
        </w:rPr>
        <w:t>first priority</w:t>
      </w:r>
      <w:proofErr w:type="gramEnd"/>
      <w:r>
        <w:rPr>
          <w:b/>
          <w:bCs/>
        </w:rPr>
        <w:t xml:space="preserve"> if further discussion on the type of material that would trigger only radar is conclusive.</w:t>
      </w:r>
    </w:p>
    <w:p w14:paraId="12652B2B" w14:textId="77777777" w:rsidR="0069335C" w:rsidRPr="00B30A95" w:rsidRDefault="0069335C" w:rsidP="0069335C">
      <w:pPr>
        <w:jc w:val="both"/>
        <w:rPr>
          <w:b/>
          <w:bCs/>
        </w:rPr>
      </w:pPr>
      <w:r>
        <w:rPr>
          <w:b/>
          <w:bCs/>
        </w:rPr>
        <w:t>Proposal 2: Do not support Option 2. EIRP is not a reliable metric and P-MPR report is sufficient.</w:t>
      </w:r>
    </w:p>
    <w:p w14:paraId="4E35CB84" w14:textId="77777777" w:rsidR="0069335C" w:rsidRDefault="0069335C" w:rsidP="0069335C">
      <w:pPr>
        <w:jc w:val="both"/>
        <w:rPr>
          <w:b/>
          <w:bCs/>
          <w:lang w:val="en-US"/>
        </w:rPr>
      </w:pPr>
      <w:r w:rsidRPr="00FD29DB">
        <w:rPr>
          <w:b/>
          <w:bCs/>
          <w:lang w:val="en-US"/>
        </w:rPr>
        <w:t xml:space="preserve">Proposal </w:t>
      </w:r>
      <w:r>
        <w:rPr>
          <w:b/>
          <w:bCs/>
          <w:lang w:val="en-US"/>
        </w:rPr>
        <w:t>3</w:t>
      </w:r>
      <w:r w:rsidRPr="00FD29DB">
        <w:rPr>
          <w:b/>
          <w:bCs/>
          <w:lang w:val="en-US"/>
        </w:rPr>
        <w:t xml:space="preserve">: </w:t>
      </w:r>
      <w:r>
        <w:rPr>
          <w:b/>
          <w:bCs/>
          <w:lang w:val="en-US"/>
        </w:rPr>
        <w:t xml:space="preserve">Support Option 3with further discussion on jamming possibility as second </w:t>
      </w:r>
      <w:proofErr w:type="gramStart"/>
      <w:r>
        <w:rPr>
          <w:b/>
          <w:bCs/>
          <w:lang w:val="en-US"/>
        </w:rPr>
        <w:t>priority, if</w:t>
      </w:r>
      <w:proofErr w:type="gramEnd"/>
      <w:r>
        <w:rPr>
          <w:b/>
          <w:bCs/>
          <w:lang w:val="en-US"/>
        </w:rPr>
        <w:t xml:space="preserve"> consensus cannot be found regarding option 2.</w:t>
      </w:r>
    </w:p>
    <w:p w14:paraId="00CD57F4" w14:textId="77777777" w:rsidR="0069335C" w:rsidRDefault="0069335C" w:rsidP="0069335C">
      <w:pPr>
        <w:jc w:val="both"/>
        <w:rPr>
          <w:b/>
          <w:bCs/>
          <w:lang w:val="en-US"/>
        </w:rPr>
      </w:pPr>
      <w:r w:rsidRPr="00FD29DB">
        <w:rPr>
          <w:b/>
          <w:bCs/>
          <w:lang w:val="en-US"/>
        </w:rPr>
        <w:t xml:space="preserve">Proposal </w:t>
      </w:r>
      <w:r>
        <w:rPr>
          <w:b/>
          <w:bCs/>
          <w:lang w:val="en-US"/>
        </w:rPr>
        <w:t>4</w:t>
      </w:r>
      <w:r w:rsidRPr="00FD29DB">
        <w:rPr>
          <w:b/>
          <w:bCs/>
          <w:lang w:val="en-US"/>
        </w:rPr>
        <w:t>: Consider an extra test to validate UEs fulfill current requirements even without UL gaps scheduled.</w:t>
      </w:r>
    </w:p>
    <w:p w14:paraId="60B3ECAD" w14:textId="77777777" w:rsidR="0069335C" w:rsidRPr="003D26DA" w:rsidRDefault="0069335C" w:rsidP="0069335C">
      <w:pPr>
        <w:jc w:val="both"/>
        <w:rPr>
          <w:b/>
          <w:bCs/>
          <w:lang w:val="en-US"/>
        </w:rPr>
      </w:pPr>
      <w:r w:rsidRPr="00FD29DB">
        <w:rPr>
          <w:b/>
          <w:bCs/>
          <w:lang w:val="en-US"/>
        </w:rPr>
        <w:t xml:space="preserve">Observation </w:t>
      </w:r>
      <w:r>
        <w:rPr>
          <w:b/>
          <w:bCs/>
          <w:lang w:val="en-US"/>
        </w:rPr>
        <w:t>2</w:t>
      </w:r>
      <w:r w:rsidRPr="00FD29DB">
        <w:rPr>
          <w:b/>
          <w:bCs/>
          <w:lang w:val="en-US"/>
        </w:rPr>
        <w:t xml:space="preserve">: </w:t>
      </w:r>
      <w:r>
        <w:rPr>
          <w:b/>
          <w:bCs/>
          <w:lang w:val="en-US"/>
        </w:rPr>
        <w:t>Another test may be defined for UEs embedding other means than radar for body proximity sensing.</w:t>
      </w:r>
    </w:p>
    <w:p w14:paraId="718B9C29" w14:textId="77777777" w:rsidR="0069335C" w:rsidRDefault="0069335C" w:rsidP="0069335C">
      <w:pPr>
        <w:jc w:val="both"/>
        <w:rPr>
          <w:b/>
          <w:bCs/>
          <w:lang w:val="en-US"/>
        </w:rPr>
      </w:pPr>
      <w:r w:rsidRPr="00FD29DB">
        <w:rPr>
          <w:b/>
          <w:bCs/>
          <w:lang w:val="en-US"/>
        </w:rPr>
        <w:t xml:space="preserve">Proposal </w:t>
      </w:r>
      <w:r>
        <w:rPr>
          <w:b/>
          <w:bCs/>
          <w:lang w:val="en-US"/>
        </w:rPr>
        <w:t>5</w:t>
      </w:r>
      <w:r w:rsidRPr="00FD29DB">
        <w:rPr>
          <w:b/>
          <w:bCs/>
          <w:lang w:val="en-US"/>
        </w:rPr>
        <w:t xml:space="preserve">: Further discussion </w:t>
      </w:r>
      <w:r>
        <w:rPr>
          <w:b/>
          <w:bCs/>
          <w:lang w:val="en-US"/>
        </w:rPr>
        <w:t>how to define UE core requirements in addition to the testing aspects</w:t>
      </w:r>
      <w:r w:rsidRPr="00FD29DB">
        <w:rPr>
          <w:b/>
          <w:bCs/>
          <w:lang w:val="en-US"/>
        </w:rPr>
        <w:t>.</w:t>
      </w:r>
    </w:p>
    <w:p w14:paraId="13F2CB1B" w14:textId="77777777" w:rsidR="0042544F" w:rsidRPr="00764E69" w:rsidRDefault="0042544F" w:rsidP="0042544F">
      <w:pPr>
        <w:jc w:val="both"/>
        <w:rPr>
          <w:b/>
          <w:bCs/>
          <w:lang w:val="en-US"/>
        </w:rPr>
      </w:pPr>
      <w:r>
        <w:rPr>
          <w:b/>
          <w:bCs/>
          <w:lang w:val="en-US"/>
        </w:rPr>
        <w:t xml:space="preserve">Observation 3: Gains should be shown </w:t>
      </w:r>
      <w:r w:rsidRPr="00764E69">
        <w:rPr>
          <w:b/>
          <w:bCs/>
          <w:lang w:val="en-US"/>
        </w:rPr>
        <w:t>between coherent MIMO without the gaps and coherent MIMO with the gaps</w:t>
      </w:r>
      <w:r>
        <w:rPr>
          <w:b/>
          <w:bCs/>
          <w:lang w:val="en-US"/>
        </w:rPr>
        <w:t>.</w:t>
      </w:r>
    </w:p>
    <w:p w14:paraId="6466882C" w14:textId="77777777" w:rsidR="006F1E98" w:rsidRPr="00786FED" w:rsidRDefault="006F1E98" w:rsidP="006F1E98">
      <w:pPr>
        <w:pStyle w:val="Heading1"/>
        <w:jc w:val="both"/>
        <w:rPr>
          <w:lang w:val="en-US"/>
        </w:rPr>
      </w:pPr>
      <w:r w:rsidRPr="00786FED">
        <w:rPr>
          <w:lang w:val="en-US"/>
        </w:rPr>
        <w:lastRenderedPageBreak/>
        <w:t>References</w:t>
      </w:r>
    </w:p>
    <w:p w14:paraId="4C82F71F" w14:textId="77777777" w:rsidR="006F1E98" w:rsidRDefault="003F0098" w:rsidP="006F1E98">
      <w:pPr>
        <w:numPr>
          <w:ilvl w:val="0"/>
          <w:numId w:val="13"/>
        </w:numPr>
        <w:overflowPunct/>
        <w:autoSpaceDE/>
        <w:autoSpaceDN/>
        <w:adjustRightInd/>
        <w:spacing w:after="160" w:line="259" w:lineRule="auto"/>
        <w:jc w:val="both"/>
        <w:textAlignment w:val="auto"/>
        <w:rPr>
          <w:lang w:val="en-US"/>
        </w:rPr>
      </w:pPr>
      <w:bookmarkStart w:id="3" w:name="_Hlk71542238"/>
      <w:r w:rsidRPr="003F0098">
        <w:rPr>
          <w:lang w:val="en-US"/>
        </w:rPr>
        <w:t>R4-2107857, WF on FR2 enhancement part 2: UL gap, Apple (moderator), May 202</w:t>
      </w:r>
      <w:r w:rsidR="00741B11">
        <w:rPr>
          <w:lang w:val="en-US"/>
        </w:rPr>
        <w:t>1</w:t>
      </w:r>
    </w:p>
    <w:p w14:paraId="574F32C2" w14:textId="77777777" w:rsidR="00741B11" w:rsidRPr="00EE23E3" w:rsidRDefault="00741B11" w:rsidP="006F1E98">
      <w:pPr>
        <w:numPr>
          <w:ilvl w:val="0"/>
          <w:numId w:val="13"/>
        </w:numPr>
        <w:overflowPunct/>
        <w:autoSpaceDE/>
        <w:autoSpaceDN/>
        <w:adjustRightInd/>
        <w:spacing w:after="160" w:line="259" w:lineRule="auto"/>
        <w:jc w:val="both"/>
        <w:textAlignment w:val="auto"/>
        <w:rPr>
          <w:lang w:val="en-US"/>
        </w:rPr>
      </w:pPr>
      <w:r>
        <w:rPr>
          <w:lang w:val="en-US"/>
        </w:rPr>
        <w:t>R4-2103114, “WF on FR2 enhancement part 3: UL gap”, Apple, RAN4 #98-e</w:t>
      </w:r>
    </w:p>
    <w:bookmarkEnd w:id="3"/>
    <w:p w14:paraId="145B15CB" w14:textId="77777777" w:rsidR="006F1E98" w:rsidRPr="006F1E98" w:rsidRDefault="006F1E98" w:rsidP="00E7120C"/>
    <w:sectPr w:rsidR="006F1E98" w:rsidRPr="006F1E98" w:rsidSect="00595C12">
      <w:headerReference w:type="default" r:id="rId18"/>
      <w:footerReference w:type="default" r:id="rId1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AD267" w14:textId="77777777" w:rsidR="00114F00" w:rsidRDefault="00114F00">
      <w:r>
        <w:separator/>
      </w:r>
    </w:p>
    <w:p w14:paraId="75E663F9" w14:textId="77777777" w:rsidR="00114F00" w:rsidRDefault="00114F00"/>
  </w:endnote>
  <w:endnote w:type="continuationSeparator" w:id="0">
    <w:p w14:paraId="7B44E4C2" w14:textId="77777777" w:rsidR="00114F00" w:rsidRDefault="00114F00">
      <w:r>
        <w:continuationSeparator/>
      </w:r>
    </w:p>
    <w:p w14:paraId="1D08DBD1" w14:textId="77777777" w:rsidR="00114F00" w:rsidRDefault="00114F00"/>
  </w:endnote>
  <w:endnote w:type="continuationNotice" w:id="1">
    <w:p w14:paraId="4015E716" w14:textId="77777777" w:rsidR="00114F00" w:rsidRDefault="00114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92A95"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60A16" w14:textId="77777777" w:rsidR="00114F00" w:rsidRDefault="00114F00">
      <w:r>
        <w:separator/>
      </w:r>
    </w:p>
    <w:p w14:paraId="454D90C2" w14:textId="77777777" w:rsidR="00114F00" w:rsidRDefault="00114F00"/>
  </w:footnote>
  <w:footnote w:type="continuationSeparator" w:id="0">
    <w:p w14:paraId="512FAE79" w14:textId="77777777" w:rsidR="00114F00" w:rsidRDefault="00114F00">
      <w:r>
        <w:continuationSeparator/>
      </w:r>
    </w:p>
    <w:p w14:paraId="2D4545BA" w14:textId="77777777" w:rsidR="00114F00" w:rsidRDefault="00114F00"/>
  </w:footnote>
  <w:footnote w:type="continuationNotice" w:id="1">
    <w:p w14:paraId="2F4A48F7" w14:textId="77777777" w:rsidR="00114F00" w:rsidRDefault="00114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6A8BC"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ascii="Arial" w:hAnsi="Arial" w:hint="default"/>
      </w:rPr>
    </w:lvl>
    <w:lvl w:ilvl="1" w:tplc="CC964D7A">
      <w:start w:val="1"/>
      <w:numFmt w:val="bullet"/>
      <w:lvlText w:val="•"/>
      <w:lvlJc w:val="left"/>
      <w:pPr>
        <w:tabs>
          <w:tab w:val="num" w:pos="1440"/>
        </w:tabs>
        <w:ind w:left="1440" w:hanging="360"/>
      </w:pPr>
      <w:rPr>
        <w:rFonts w:ascii="Arial" w:hAnsi="Arial" w:hint="default"/>
      </w:rPr>
    </w:lvl>
    <w:lvl w:ilvl="2" w:tplc="C1624252">
      <w:start w:val="247"/>
      <w:numFmt w:val="bullet"/>
      <w:lvlText w:val="•"/>
      <w:lvlJc w:val="left"/>
      <w:pPr>
        <w:tabs>
          <w:tab w:val="num" w:pos="2160"/>
        </w:tabs>
        <w:ind w:left="2160" w:hanging="360"/>
      </w:pPr>
      <w:rPr>
        <w:rFonts w:ascii="Arial" w:hAnsi="Arial" w:hint="default"/>
      </w:rPr>
    </w:lvl>
    <w:lvl w:ilvl="3" w:tplc="C18A7BAE">
      <w:start w:val="247"/>
      <w:numFmt w:val="bullet"/>
      <w:lvlText w:val="•"/>
      <w:lvlJc w:val="left"/>
      <w:pPr>
        <w:tabs>
          <w:tab w:val="num" w:pos="2880"/>
        </w:tabs>
        <w:ind w:left="2880" w:hanging="360"/>
      </w:pPr>
      <w:rPr>
        <w:rFonts w:ascii="Arial" w:hAnsi="Arial" w:hint="default"/>
      </w:rPr>
    </w:lvl>
    <w:lvl w:ilvl="4" w:tplc="589CDF16" w:tentative="1">
      <w:start w:val="1"/>
      <w:numFmt w:val="bullet"/>
      <w:lvlText w:val="•"/>
      <w:lvlJc w:val="left"/>
      <w:pPr>
        <w:tabs>
          <w:tab w:val="num" w:pos="3600"/>
        </w:tabs>
        <w:ind w:left="3600" w:hanging="360"/>
      </w:pPr>
      <w:rPr>
        <w:rFonts w:ascii="Arial" w:hAnsi="Arial" w:hint="default"/>
      </w:rPr>
    </w:lvl>
    <w:lvl w:ilvl="5" w:tplc="F3640194" w:tentative="1">
      <w:start w:val="1"/>
      <w:numFmt w:val="bullet"/>
      <w:lvlText w:val="•"/>
      <w:lvlJc w:val="left"/>
      <w:pPr>
        <w:tabs>
          <w:tab w:val="num" w:pos="4320"/>
        </w:tabs>
        <w:ind w:left="4320" w:hanging="360"/>
      </w:pPr>
      <w:rPr>
        <w:rFonts w:ascii="Arial" w:hAnsi="Arial" w:hint="default"/>
      </w:rPr>
    </w:lvl>
    <w:lvl w:ilvl="6" w:tplc="09A2EC96" w:tentative="1">
      <w:start w:val="1"/>
      <w:numFmt w:val="bullet"/>
      <w:lvlText w:val="•"/>
      <w:lvlJc w:val="left"/>
      <w:pPr>
        <w:tabs>
          <w:tab w:val="num" w:pos="5040"/>
        </w:tabs>
        <w:ind w:left="5040" w:hanging="360"/>
      </w:pPr>
      <w:rPr>
        <w:rFonts w:ascii="Arial" w:hAnsi="Arial" w:hint="default"/>
      </w:rPr>
    </w:lvl>
    <w:lvl w:ilvl="7" w:tplc="F190CD2C" w:tentative="1">
      <w:start w:val="1"/>
      <w:numFmt w:val="bullet"/>
      <w:lvlText w:val="•"/>
      <w:lvlJc w:val="left"/>
      <w:pPr>
        <w:tabs>
          <w:tab w:val="num" w:pos="5760"/>
        </w:tabs>
        <w:ind w:left="5760" w:hanging="360"/>
      </w:pPr>
      <w:rPr>
        <w:rFonts w:ascii="Arial" w:hAnsi="Arial" w:hint="default"/>
      </w:rPr>
    </w:lvl>
    <w:lvl w:ilvl="8" w:tplc="B3007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ascii="Arial" w:hAnsi="Arial" w:hint="default"/>
      </w:rPr>
    </w:lvl>
    <w:lvl w:ilvl="1" w:tplc="FBBC25F8">
      <w:start w:val="247"/>
      <w:numFmt w:val="bullet"/>
      <w:lvlText w:val="•"/>
      <w:lvlJc w:val="left"/>
      <w:pPr>
        <w:tabs>
          <w:tab w:val="num" w:pos="1440"/>
        </w:tabs>
        <w:ind w:left="1440" w:hanging="360"/>
      </w:pPr>
      <w:rPr>
        <w:rFonts w:ascii="Arial" w:hAnsi="Arial" w:hint="default"/>
      </w:rPr>
    </w:lvl>
    <w:lvl w:ilvl="2" w:tplc="E42E5CC0">
      <w:start w:val="247"/>
      <w:numFmt w:val="bullet"/>
      <w:lvlText w:val="•"/>
      <w:lvlJc w:val="left"/>
      <w:pPr>
        <w:tabs>
          <w:tab w:val="num" w:pos="2160"/>
        </w:tabs>
        <w:ind w:left="2160" w:hanging="360"/>
      </w:pPr>
      <w:rPr>
        <w:rFonts w:ascii="Arial" w:hAnsi="Arial" w:hint="default"/>
      </w:rPr>
    </w:lvl>
    <w:lvl w:ilvl="3" w:tplc="B2587822" w:tentative="1">
      <w:start w:val="1"/>
      <w:numFmt w:val="bullet"/>
      <w:lvlText w:val="•"/>
      <w:lvlJc w:val="left"/>
      <w:pPr>
        <w:tabs>
          <w:tab w:val="num" w:pos="2880"/>
        </w:tabs>
        <w:ind w:left="2880" w:hanging="360"/>
      </w:pPr>
      <w:rPr>
        <w:rFonts w:ascii="Arial" w:hAnsi="Arial" w:hint="default"/>
      </w:rPr>
    </w:lvl>
    <w:lvl w:ilvl="4" w:tplc="525ACD92" w:tentative="1">
      <w:start w:val="1"/>
      <w:numFmt w:val="bullet"/>
      <w:lvlText w:val="•"/>
      <w:lvlJc w:val="left"/>
      <w:pPr>
        <w:tabs>
          <w:tab w:val="num" w:pos="3600"/>
        </w:tabs>
        <w:ind w:left="3600" w:hanging="360"/>
      </w:pPr>
      <w:rPr>
        <w:rFonts w:ascii="Arial" w:hAnsi="Arial" w:hint="default"/>
      </w:rPr>
    </w:lvl>
    <w:lvl w:ilvl="5" w:tplc="F5BE0754" w:tentative="1">
      <w:start w:val="1"/>
      <w:numFmt w:val="bullet"/>
      <w:lvlText w:val="•"/>
      <w:lvlJc w:val="left"/>
      <w:pPr>
        <w:tabs>
          <w:tab w:val="num" w:pos="4320"/>
        </w:tabs>
        <w:ind w:left="4320" w:hanging="360"/>
      </w:pPr>
      <w:rPr>
        <w:rFonts w:ascii="Arial" w:hAnsi="Arial" w:hint="default"/>
      </w:rPr>
    </w:lvl>
    <w:lvl w:ilvl="6" w:tplc="5DEA394E" w:tentative="1">
      <w:start w:val="1"/>
      <w:numFmt w:val="bullet"/>
      <w:lvlText w:val="•"/>
      <w:lvlJc w:val="left"/>
      <w:pPr>
        <w:tabs>
          <w:tab w:val="num" w:pos="5040"/>
        </w:tabs>
        <w:ind w:left="5040" w:hanging="360"/>
      </w:pPr>
      <w:rPr>
        <w:rFonts w:ascii="Arial" w:hAnsi="Arial" w:hint="default"/>
      </w:rPr>
    </w:lvl>
    <w:lvl w:ilvl="7" w:tplc="EABE39B6" w:tentative="1">
      <w:start w:val="1"/>
      <w:numFmt w:val="bullet"/>
      <w:lvlText w:val="•"/>
      <w:lvlJc w:val="left"/>
      <w:pPr>
        <w:tabs>
          <w:tab w:val="num" w:pos="5760"/>
        </w:tabs>
        <w:ind w:left="5760" w:hanging="360"/>
      </w:pPr>
      <w:rPr>
        <w:rFonts w:ascii="Arial" w:hAnsi="Arial" w:hint="default"/>
      </w:rPr>
    </w:lvl>
    <w:lvl w:ilvl="8" w:tplc="8E2EEF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DD2315"/>
    <w:multiLevelType w:val="hybridMultilevel"/>
    <w:tmpl w:val="2CD67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33646F"/>
    <w:multiLevelType w:val="hybridMultilevel"/>
    <w:tmpl w:val="6DB078A0"/>
    <w:lvl w:ilvl="0" w:tplc="1B7E1420">
      <w:start w:val="1"/>
      <w:numFmt w:val="bullet"/>
      <w:lvlText w:val="•"/>
      <w:lvlJc w:val="left"/>
      <w:pPr>
        <w:tabs>
          <w:tab w:val="num" w:pos="720"/>
        </w:tabs>
        <w:ind w:left="720" w:hanging="360"/>
      </w:pPr>
      <w:rPr>
        <w:rFonts w:ascii="Arial" w:hAnsi="Arial" w:hint="default"/>
      </w:rPr>
    </w:lvl>
    <w:lvl w:ilvl="1" w:tplc="70D2CBFA" w:tentative="1">
      <w:start w:val="1"/>
      <w:numFmt w:val="bullet"/>
      <w:lvlText w:val="•"/>
      <w:lvlJc w:val="left"/>
      <w:pPr>
        <w:tabs>
          <w:tab w:val="num" w:pos="1440"/>
        </w:tabs>
        <w:ind w:left="1440" w:hanging="360"/>
      </w:pPr>
      <w:rPr>
        <w:rFonts w:ascii="Arial" w:hAnsi="Arial" w:hint="default"/>
      </w:rPr>
    </w:lvl>
    <w:lvl w:ilvl="2" w:tplc="B374E972">
      <w:start w:val="1"/>
      <w:numFmt w:val="bullet"/>
      <w:lvlText w:val="•"/>
      <w:lvlJc w:val="left"/>
      <w:pPr>
        <w:tabs>
          <w:tab w:val="num" w:pos="2160"/>
        </w:tabs>
        <w:ind w:left="2160" w:hanging="360"/>
      </w:pPr>
      <w:rPr>
        <w:rFonts w:ascii="Arial" w:hAnsi="Arial" w:hint="default"/>
      </w:rPr>
    </w:lvl>
    <w:lvl w:ilvl="3" w:tplc="7EDA0016" w:tentative="1">
      <w:start w:val="1"/>
      <w:numFmt w:val="bullet"/>
      <w:lvlText w:val="•"/>
      <w:lvlJc w:val="left"/>
      <w:pPr>
        <w:tabs>
          <w:tab w:val="num" w:pos="2880"/>
        </w:tabs>
        <w:ind w:left="2880" w:hanging="360"/>
      </w:pPr>
      <w:rPr>
        <w:rFonts w:ascii="Arial" w:hAnsi="Arial" w:hint="default"/>
      </w:rPr>
    </w:lvl>
    <w:lvl w:ilvl="4" w:tplc="AEB87F38" w:tentative="1">
      <w:start w:val="1"/>
      <w:numFmt w:val="bullet"/>
      <w:lvlText w:val="•"/>
      <w:lvlJc w:val="left"/>
      <w:pPr>
        <w:tabs>
          <w:tab w:val="num" w:pos="3600"/>
        </w:tabs>
        <w:ind w:left="3600" w:hanging="360"/>
      </w:pPr>
      <w:rPr>
        <w:rFonts w:ascii="Arial" w:hAnsi="Arial" w:hint="default"/>
      </w:rPr>
    </w:lvl>
    <w:lvl w:ilvl="5" w:tplc="2DFC8D84" w:tentative="1">
      <w:start w:val="1"/>
      <w:numFmt w:val="bullet"/>
      <w:lvlText w:val="•"/>
      <w:lvlJc w:val="left"/>
      <w:pPr>
        <w:tabs>
          <w:tab w:val="num" w:pos="4320"/>
        </w:tabs>
        <w:ind w:left="4320" w:hanging="360"/>
      </w:pPr>
      <w:rPr>
        <w:rFonts w:ascii="Arial" w:hAnsi="Arial" w:hint="default"/>
      </w:rPr>
    </w:lvl>
    <w:lvl w:ilvl="6" w:tplc="80026A28" w:tentative="1">
      <w:start w:val="1"/>
      <w:numFmt w:val="bullet"/>
      <w:lvlText w:val="•"/>
      <w:lvlJc w:val="left"/>
      <w:pPr>
        <w:tabs>
          <w:tab w:val="num" w:pos="5040"/>
        </w:tabs>
        <w:ind w:left="5040" w:hanging="360"/>
      </w:pPr>
      <w:rPr>
        <w:rFonts w:ascii="Arial" w:hAnsi="Arial" w:hint="default"/>
      </w:rPr>
    </w:lvl>
    <w:lvl w:ilvl="7" w:tplc="1BD40934" w:tentative="1">
      <w:start w:val="1"/>
      <w:numFmt w:val="bullet"/>
      <w:lvlText w:val="•"/>
      <w:lvlJc w:val="left"/>
      <w:pPr>
        <w:tabs>
          <w:tab w:val="num" w:pos="5760"/>
        </w:tabs>
        <w:ind w:left="5760" w:hanging="360"/>
      </w:pPr>
      <w:rPr>
        <w:rFonts w:ascii="Arial" w:hAnsi="Arial" w:hint="default"/>
      </w:rPr>
    </w:lvl>
    <w:lvl w:ilvl="8" w:tplc="6C7401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B4B7C"/>
    <w:multiLevelType w:val="hybridMultilevel"/>
    <w:tmpl w:val="4BE274B8"/>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6B95DC4"/>
    <w:multiLevelType w:val="hybridMultilevel"/>
    <w:tmpl w:val="1D14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8206A"/>
    <w:multiLevelType w:val="hybridMultilevel"/>
    <w:tmpl w:val="51F458E6"/>
    <w:lvl w:ilvl="0" w:tplc="E460E91C">
      <w:start w:val="1"/>
      <w:numFmt w:val="bullet"/>
      <w:lvlText w:val="•"/>
      <w:lvlJc w:val="left"/>
      <w:pPr>
        <w:tabs>
          <w:tab w:val="num" w:pos="720"/>
        </w:tabs>
        <w:ind w:left="720" w:hanging="360"/>
      </w:pPr>
      <w:rPr>
        <w:rFonts w:ascii="Arial" w:hAnsi="Arial" w:hint="default"/>
      </w:rPr>
    </w:lvl>
    <w:lvl w:ilvl="1" w:tplc="790E8550">
      <w:numFmt w:val="bullet"/>
      <w:lvlText w:val="•"/>
      <w:lvlJc w:val="left"/>
      <w:pPr>
        <w:tabs>
          <w:tab w:val="num" w:pos="1440"/>
        </w:tabs>
        <w:ind w:left="1440" w:hanging="360"/>
      </w:pPr>
      <w:rPr>
        <w:rFonts w:ascii="Arial" w:hAnsi="Arial" w:hint="default"/>
      </w:rPr>
    </w:lvl>
    <w:lvl w:ilvl="2" w:tplc="C2D03FE4">
      <w:numFmt w:val="bullet"/>
      <w:lvlText w:val="•"/>
      <w:lvlJc w:val="left"/>
      <w:pPr>
        <w:tabs>
          <w:tab w:val="num" w:pos="2160"/>
        </w:tabs>
        <w:ind w:left="2160" w:hanging="360"/>
      </w:pPr>
      <w:rPr>
        <w:rFonts w:ascii="Arial" w:hAnsi="Arial" w:hint="default"/>
      </w:rPr>
    </w:lvl>
    <w:lvl w:ilvl="3" w:tplc="A208B266" w:tentative="1">
      <w:start w:val="1"/>
      <w:numFmt w:val="bullet"/>
      <w:lvlText w:val="•"/>
      <w:lvlJc w:val="left"/>
      <w:pPr>
        <w:tabs>
          <w:tab w:val="num" w:pos="2880"/>
        </w:tabs>
        <w:ind w:left="2880" w:hanging="360"/>
      </w:pPr>
      <w:rPr>
        <w:rFonts w:ascii="Arial" w:hAnsi="Arial" w:hint="default"/>
      </w:rPr>
    </w:lvl>
    <w:lvl w:ilvl="4" w:tplc="6BC62A5C" w:tentative="1">
      <w:start w:val="1"/>
      <w:numFmt w:val="bullet"/>
      <w:lvlText w:val="•"/>
      <w:lvlJc w:val="left"/>
      <w:pPr>
        <w:tabs>
          <w:tab w:val="num" w:pos="3600"/>
        </w:tabs>
        <w:ind w:left="3600" w:hanging="360"/>
      </w:pPr>
      <w:rPr>
        <w:rFonts w:ascii="Arial" w:hAnsi="Arial" w:hint="default"/>
      </w:rPr>
    </w:lvl>
    <w:lvl w:ilvl="5" w:tplc="7F6236EA" w:tentative="1">
      <w:start w:val="1"/>
      <w:numFmt w:val="bullet"/>
      <w:lvlText w:val="•"/>
      <w:lvlJc w:val="left"/>
      <w:pPr>
        <w:tabs>
          <w:tab w:val="num" w:pos="4320"/>
        </w:tabs>
        <w:ind w:left="4320" w:hanging="360"/>
      </w:pPr>
      <w:rPr>
        <w:rFonts w:ascii="Arial" w:hAnsi="Arial" w:hint="default"/>
      </w:rPr>
    </w:lvl>
    <w:lvl w:ilvl="6" w:tplc="3328E942" w:tentative="1">
      <w:start w:val="1"/>
      <w:numFmt w:val="bullet"/>
      <w:lvlText w:val="•"/>
      <w:lvlJc w:val="left"/>
      <w:pPr>
        <w:tabs>
          <w:tab w:val="num" w:pos="5040"/>
        </w:tabs>
        <w:ind w:left="5040" w:hanging="360"/>
      </w:pPr>
      <w:rPr>
        <w:rFonts w:ascii="Arial" w:hAnsi="Arial" w:hint="default"/>
      </w:rPr>
    </w:lvl>
    <w:lvl w:ilvl="7" w:tplc="338CFF50" w:tentative="1">
      <w:start w:val="1"/>
      <w:numFmt w:val="bullet"/>
      <w:lvlText w:val="•"/>
      <w:lvlJc w:val="left"/>
      <w:pPr>
        <w:tabs>
          <w:tab w:val="num" w:pos="5760"/>
        </w:tabs>
        <w:ind w:left="5760" w:hanging="360"/>
      </w:pPr>
      <w:rPr>
        <w:rFonts w:ascii="Arial" w:hAnsi="Arial" w:hint="default"/>
      </w:rPr>
    </w:lvl>
    <w:lvl w:ilvl="8" w:tplc="35A42D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6C13C9"/>
    <w:multiLevelType w:val="hybridMultilevel"/>
    <w:tmpl w:val="9976ADB0"/>
    <w:lvl w:ilvl="0" w:tplc="EBACCC5C">
      <w:start w:val="1"/>
      <w:numFmt w:val="bullet"/>
      <w:lvlText w:val="•"/>
      <w:lvlJc w:val="left"/>
      <w:pPr>
        <w:tabs>
          <w:tab w:val="num" w:pos="720"/>
        </w:tabs>
        <w:ind w:left="720" w:hanging="360"/>
      </w:pPr>
      <w:rPr>
        <w:rFonts w:ascii="Arial" w:hAnsi="Arial" w:hint="default"/>
      </w:rPr>
    </w:lvl>
    <w:lvl w:ilvl="1" w:tplc="99EA514A">
      <w:numFmt w:val="bullet"/>
      <w:lvlText w:val="•"/>
      <w:lvlJc w:val="left"/>
      <w:pPr>
        <w:tabs>
          <w:tab w:val="num" w:pos="1440"/>
        </w:tabs>
        <w:ind w:left="1440" w:hanging="360"/>
      </w:pPr>
      <w:rPr>
        <w:rFonts w:ascii="Arial" w:hAnsi="Arial" w:hint="default"/>
      </w:rPr>
    </w:lvl>
    <w:lvl w:ilvl="2" w:tplc="F93C2480" w:tentative="1">
      <w:start w:val="1"/>
      <w:numFmt w:val="bullet"/>
      <w:lvlText w:val="•"/>
      <w:lvlJc w:val="left"/>
      <w:pPr>
        <w:tabs>
          <w:tab w:val="num" w:pos="2160"/>
        </w:tabs>
        <w:ind w:left="2160" w:hanging="360"/>
      </w:pPr>
      <w:rPr>
        <w:rFonts w:ascii="Arial" w:hAnsi="Arial" w:hint="default"/>
      </w:rPr>
    </w:lvl>
    <w:lvl w:ilvl="3" w:tplc="BF80349E" w:tentative="1">
      <w:start w:val="1"/>
      <w:numFmt w:val="bullet"/>
      <w:lvlText w:val="•"/>
      <w:lvlJc w:val="left"/>
      <w:pPr>
        <w:tabs>
          <w:tab w:val="num" w:pos="2880"/>
        </w:tabs>
        <w:ind w:left="2880" w:hanging="360"/>
      </w:pPr>
      <w:rPr>
        <w:rFonts w:ascii="Arial" w:hAnsi="Arial" w:hint="default"/>
      </w:rPr>
    </w:lvl>
    <w:lvl w:ilvl="4" w:tplc="DAE666E2" w:tentative="1">
      <w:start w:val="1"/>
      <w:numFmt w:val="bullet"/>
      <w:lvlText w:val="•"/>
      <w:lvlJc w:val="left"/>
      <w:pPr>
        <w:tabs>
          <w:tab w:val="num" w:pos="3600"/>
        </w:tabs>
        <w:ind w:left="3600" w:hanging="360"/>
      </w:pPr>
      <w:rPr>
        <w:rFonts w:ascii="Arial" w:hAnsi="Arial" w:hint="default"/>
      </w:rPr>
    </w:lvl>
    <w:lvl w:ilvl="5" w:tplc="7C4C0266" w:tentative="1">
      <w:start w:val="1"/>
      <w:numFmt w:val="bullet"/>
      <w:lvlText w:val="•"/>
      <w:lvlJc w:val="left"/>
      <w:pPr>
        <w:tabs>
          <w:tab w:val="num" w:pos="4320"/>
        </w:tabs>
        <w:ind w:left="4320" w:hanging="360"/>
      </w:pPr>
      <w:rPr>
        <w:rFonts w:ascii="Arial" w:hAnsi="Arial" w:hint="default"/>
      </w:rPr>
    </w:lvl>
    <w:lvl w:ilvl="6" w:tplc="53FE8E08" w:tentative="1">
      <w:start w:val="1"/>
      <w:numFmt w:val="bullet"/>
      <w:lvlText w:val="•"/>
      <w:lvlJc w:val="left"/>
      <w:pPr>
        <w:tabs>
          <w:tab w:val="num" w:pos="5040"/>
        </w:tabs>
        <w:ind w:left="5040" w:hanging="360"/>
      </w:pPr>
      <w:rPr>
        <w:rFonts w:ascii="Arial" w:hAnsi="Arial" w:hint="default"/>
      </w:rPr>
    </w:lvl>
    <w:lvl w:ilvl="7" w:tplc="3F02AD5E" w:tentative="1">
      <w:start w:val="1"/>
      <w:numFmt w:val="bullet"/>
      <w:lvlText w:val="•"/>
      <w:lvlJc w:val="left"/>
      <w:pPr>
        <w:tabs>
          <w:tab w:val="num" w:pos="5760"/>
        </w:tabs>
        <w:ind w:left="5760" w:hanging="360"/>
      </w:pPr>
      <w:rPr>
        <w:rFonts w:ascii="Arial" w:hAnsi="Arial" w:hint="default"/>
      </w:rPr>
    </w:lvl>
    <w:lvl w:ilvl="8" w:tplc="9572A7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3239BA"/>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E5A7C"/>
    <w:multiLevelType w:val="hybridMultilevel"/>
    <w:tmpl w:val="3BD85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F7B87"/>
    <w:multiLevelType w:val="hybridMultilevel"/>
    <w:tmpl w:val="5914EF82"/>
    <w:lvl w:ilvl="0" w:tplc="099885CC">
      <w:start w:val="1"/>
      <w:numFmt w:val="bullet"/>
      <w:lvlText w:val="•"/>
      <w:lvlJc w:val="left"/>
      <w:pPr>
        <w:tabs>
          <w:tab w:val="num" w:pos="720"/>
        </w:tabs>
        <w:ind w:left="720" w:hanging="360"/>
      </w:pPr>
      <w:rPr>
        <w:rFonts w:ascii="Arial" w:hAnsi="Arial" w:hint="default"/>
      </w:rPr>
    </w:lvl>
    <w:lvl w:ilvl="1" w:tplc="4E5448B2">
      <w:start w:val="174"/>
      <w:numFmt w:val="bullet"/>
      <w:lvlText w:val="•"/>
      <w:lvlJc w:val="left"/>
      <w:pPr>
        <w:tabs>
          <w:tab w:val="num" w:pos="1440"/>
        </w:tabs>
        <w:ind w:left="1440" w:hanging="360"/>
      </w:pPr>
      <w:rPr>
        <w:rFonts w:ascii="Arial" w:hAnsi="Arial" w:hint="default"/>
      </w:rPr>
    </w:lvl>
    <w:lvl w:ilvl="2" w:tplc="4B22D38A" w:tentative="1">
      <w:start w:val="1"/>
      <w:numFmt w:val="bullet"/>
      <w:lvlText w:val="•"/>
      <w:lvlJc w:val="left"/>
      <w:pPr>
        <w:tabs>
          <w:tab w:val="num" w:pos="2160"/>
        </w:tabs>
        <w:ind w:left="2160" w:hanging="360"/>
      </w:pPr>
      <w:rPr>
        <w:rFonts w:ascii="Arial" w:hAnsi="Arial" w:hint="default"/>
      </w:rPr>
    </w:lvl>
    <w:lvl w:ilvl="3" w:tplc="F9606C6C" w:tentative="1">
      <w:start w:val="1"/>
      <w:numFmt w:val="bullet"/>
      <w:lvlText w:val="•"/>
      <w:lvlJc w:val="left"/>
      <w:pPr>
        <w:tabs>
          <w:tab w:val="num" w:pos="2880"/>
        </w:tabs>
        <w:ind w:left="2880" w:hanging="360"/>
      </w:pPr>
      <w:rPr>
        <w:rFonts w:ascii="Arial" w:hAnsi="Arial" w:hint="default"/>
      </w:rPr>
    </w:lvl>
    <w:lvl w:ilvl="4" w:tplc="F072CA3A" w:tentative="1">
      <w:start w:val="1"/>
      <w:numFmt w:val="bullet"/>
      <w:lvlText w:val="•"/>
      <w:lvlJc w:val="left"/>
      <w:pPr>
        <w:tabs>
          <w:tab w:val="num" w:pos="3600"/>
        </w:tabs>
        <w:ind w:left="3600" w:hanging="360"/>
      </w:pPr>
      <w:rPr>
        <w:rFonts w:ascii="Arial" w:hAnsi="Arial" w:hint="default"/>
      </w:rPr>
    </w:lvl>
    <w:lvl w:ilvl="5" w:tplc="C8CA80A0" w:tentative="1">
      <w:start w:val="1"/>
      <w:numFmt w:val="bullet"/>
      <w:lvlText w:val="•"/>
      <w:lvlJc w:val="left"/>
      <w:pPr>
        <w:tabs>
          <w:tab w:val="num" w:pos="4320"/>
        </w:tabs>
        <w:ind w:left="4320" w:hanging="360"/>
      </w:pPr>
      <w:rPr>
        <w:rFonts w:ascii="Arial" w:hAnsi="Arial" w:hint="default"/>
      </w:rPr>
    </w:lvl>
    <w:lvl w:ilvl="6" w:tplc="1A6866C8" w:tentative="1">
      <w:start w:val="1"/>
      <w:numFmt w:val="bullet"/>
      <w:lvlText w:val="•"/>
      <w:lvlJc w:val="left"/>
      <w:pPr>
        <w:tabs>
          <w:tab w:val="num" w:pos="5040"/>
        </w:tabs>
        <w:ind w:left="5040" w:hanging="360"/>
      </w:pPr>
      <w:rPr>
        <w:rFonts w:ascii="Arial" w:hAnsi="Arial" w:hint="default"/>
      </w:rPr>
    </w:lvl>
    <w:lvl w:ilvl="7" w:tplc="5E8C883A" w:tentative="1">
      <w:start w:val="1"/>
      <w:numFmt w:val="bullet"/>
      <w:lvlText w:val="•"/>
      <w:lvlJc w:val="left"/>
      <w:pPr>
        <w:tabs>
          <w:tab w:val="num" w:pos="5760"/>
        </w:tabs>
        <w:ind w:left="5760" w:hanging="360"/>
      </w:pPr>
      <w:rPr>
        <w:rFonts w:ascii="Arial" w:hAnsi="Arial" w:hint="default"/>
      </w:rPr>
    </w:lvl>
    <w:lvl w:ilvl="8" w:tplc="A1A0E7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11434"/>
    <w:multiLevelType w:val="hybridMultilevel"/>
    <w:tmpl w:val="8558E340"/>
    <w:lvl w:ilvl="0" w:tplc="BE86AF98">
      <w:start w:val="1"/>
      <w:numFmt w:val="bullet"/>
      <w:lvlText w:val="•"/>
      <w:lvlJc w:val="left"/>
      <w:pPr>
        <w:tabs>
          <w:tab w:val="num" w:pos="720"/>
        </w:tabs>
        <w:ind w:left="720" w:hanging="360"/>
      </w:pPr>
      <w:rPr>
        <w:rFonts w:ascii="Arial" w:hAnsi="Arial" w:hint="default"/>
      </w:rPr>
    </w:lvl>
    <w:lvl w:ilvl="1" w:tplc="F912B048">
      <w:numFmt w:val="bullet"/>
      <w:lvlText w:val="•"/>
      <w:lvlJc w:val="left"/>
      <w:pPr>
        <w:tabs>
          <w:tab w:val="num" w:pos="1440"/>
        </w:tabs>
        <w:ind w:left="1440" w:hanging="360"/>
      </w:pPr>
      <w:rPr>
        <w:rFonts w:ascii="Arial" w:hAnsi="Arial" w:hint="default"/>
      </w:rPr>
    </w:lvl>
    <w:lvl w:ilvl="2" w:tplc="28886DA8">
      <w:numFmt w:val="bullet"/>
      <w:lvlText w:val="•"/>
      <w:lvlJc w:val="left"/>
      <w:pPr>
        <w:tabs>
          <w:tab w:val="num" w:pos="2160"/>
        </w:tabs>
        <w:ind w:left="2160" w:hanging="360"/>
      </w:pPr>
      <w:rPr>
        <w:rFonts w:ascii="Arial" w:hAnsi="Arial" w:hint="default"/>
      </w:rPr>
    </w:lvl>
    <w:lvl w:ilvl="3" w:tplc="5CD6E81A" w:tentative="1">
      <w:start w:val="1"/>
      <w:numFmt w:val="bullet"/>
      <w:lvlText w:val="•"/>
      <w:lvlJc w:val="left"/>
      <w:pPr>
        <w:tabs>
          <w:tab w:val="num" w:pos="2880"/>
        </w:tabs>
        <w:ind w:left="2880" w:hanging="360"/>
      </w:pPr>
      <w:rPr>
        <w:rFonts w:ascii="Arial" w:hAnsi="Arial" w:hint="default"/>
      </w:rPr>
    </w:lvl>
    <w:lvl w:ilvl="4" w:tplc="DBC4B248" w:tentative="1">
      <w:start w:val="1"/>
      <w:numFmt w:val="bullet"/>
      <w:lvlText w:val="•"/>
      <w:lvlJc w:val="left"/>
      <w:pPr>
        <w:tabs>
          <w:tab w:val="num" w:pos="3600"/>
        </w:tabs>
        <w:ind w:left="3600" w:hanging="360"/>
      </w:pPr>
      <w:rPr>
        <w:rFonts w:ascii="Arial" w:hAnsi="Arial" w:hint="default"/>
      </w:rPr>
    </w:lvl>
    <w:lvl w:ilvl="5" w:tplc="FB101A20" w:tentative="1">
      <w:start w:val="1"/>
      <w:numFmt w:val="bullet"/>
      <w:lvlText w:val="•"/>
      <w:lvlJc w:val="left"/>
      <w:pPr>
        <w:tabs>
          <w:tab w:val="num" w:pos="4320"/>
        </w:tabs>
        <w:ind w:left="4320" w:hanging="360"/>
      </w:pPr>
      <w:rPr>
        <w:rFonts w:ascii="Arial" w:hAnsi="Arial" w:hint="default"/>
      </w:rPr>
    </w:lvl>
    <w:lvl w:ilvl="6" w:tplc="7C44E070" w:tentative="1">
      <w:start w:val="1"/>
      <w:numFmt w:val="bullet"/>
      <w:lvlText w:val="•"/>
      <w:lvlJc w:val="left"/>
      <w:pPr>
        <w:tabs>
          <w:tab w:val="num" w:pos="5040"/>
        </w:tabs>
        <w:ind w:left="5040" w:hanging="360"/>
      </w:pPr>
      <w:rPr>
        <w:rFonts w:ascii="Arial" w:hAnsi="Arial" w:hint="default"/>
      </w:rPr>
    </w:lvl>
    <w:lvl w:ilvl="7" w:tplc="DC1CC95E" w:tentative="1">
      <w:start w:val="1"/>
      <w:numFmt w:val="bullet"/>
      <w:lvlText w:val="•"/>
      <w:lvlJc w:val="left"/>
      <w:pPr>
        <w:tabs>
          <w:tab w:val="num" w:pos="5760"/>
        </w:tabs>
        <w:ind w:left="5760" w:hanging="360"/>
      </w:pPr>
      <w:rPr>
        <w:rFonts w:ascii="Arial" w:hAnsi="Arial" w:hint="default"/>
      </w:rPr>
    </w:lvl>
    <w:lvl w:ilvl="8" w:tplc="A0E4C2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FF1203"/>
    <w:multiLevelType w:val="hybridMultilevel"/>
    <w:tmpl w:val="69E0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805D45"/>
    <w:multiLevelType w:val="hybridMultilevel"/>
    <w:tmpl w:val="FC9C8AE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442216"/>
    <w:multiLevelType w:val="hybridMultilevel"/>
    <w:tmpl w:val="9C749BDA"/>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D23C28"/>
    <w:multiLevelType w:val="hybridMultilevel"/>
    <w:tmpl w:val="184A0E58"/>
    <w:lvl w:ilvl="0" w:tplc="B5B8DC4C">
      <w:start w:val="1"/>
      <w:numFmt w:val="bullet"/>
      <w:lvlText w:val="•"/>
      <w:lvlJc w:val="left"/>
      <w:pPr>
        <w:tabs>
          <w:tab w:val="num" w:pos="720"/>
        </w:tabs>
        <w:ind w:left="720" w:hanging="360"/>
      </w:pPr>
      <w:rPr>
        <w:rFonts w:ascii="Arial" w:hAnsi="Arial" w:hint="default"/>
      </w:rPr>
    </w:lvl>
    <w:lvl w:ilvl="1" w:tplc="0D2EDB62">
      <w:numFmt w:val="bullet"/>
      <w:lvlText w:val="•"/>
      <w:lvlJc w:val="left"/>
      <w:pPr>
        <w:tabs>
          <w:tab w:val="num" w:pos="1440"/>
        </w:tabs>
        <w:ind w:left="1440" w:hanging="360"/>
      </w:pPr>
      <w:rPr>
        <w:rFonts w:ascii="Arial" w:hAnsi="Arial" w:hint="default"/>
      </w:rPr>
    </w:lvl>
    <w:lvl w:ilvl="2" w:tplc="EC46DD80">
      <w:numFmt w:val="bullet"/>
      <w:lvlText w:val="•"/>
      <w:lvlJc w:val="left"/>
      <w:pPr>
        <w:tabs>
          <w:tab w:val="num" w:pos="2160"/>
        </w:tabs>
        <w:ind w:left="2160" w:hanging="360"/>
      </w:pPr>
      <w:rPr>
        <w:rFonts w:ascii="Arial" w:hAnsi="Arial" w:hint="default"/>
      </w:rPr>
    </w:lvl>
    <w:lvl w:ilvl="3" w:tplc="197C0C5A" w:tentative="1">
      <w:start w:val="1"/>
      <w:numFmt w:val="bullet"/>
      <w:lvlText w:val="•"/>
      <w:lvlJc w:val="left"/>
      <w:pPr>
        <w:tabs>
          <w:tab w:val="num" w:pos="2880"/>
        </w:tabs>
        <w:ind w:left="2880" w:hanging="360"/>
      </w:pPr>
      <w:rPr>
        <w:rFonts w:ascii="Arial" w:hAnsi="Arial" w:hint="default"/>
      </w:rPr>
    </w:lvl>
    <w:lvl w:ilvl="4" w:tplc="299A6E96" w:tentative="1">
      <w:start w:val="1"/>
      <w:numFmt w:val="bullet"/>
      <w:lvlText w:val="•"/>
      <w:lvlJc w:val="left"/>
      <w:pPr>
        <w:tabs>
          <w:tab w:val="num" w:pos="3600"/>
        </w:tabs>
        <w:ind w:left="3600" w:hanging="360"/>
      </w:pPr>
      <w:rPr>
        <w:rFonts w:ascii="Arial" w:hAnsi="Arial" w:hint="default"/>
      </w:rPr>
    </w:lvl>
    <w:lvl w:ilvl="5" w:tplc="136A4444" w:tentative="1">
      <w:start w:val="1"/>
      <w:numFmt w:val="bullet"/>
      <w:lvlText w:val="•"/>
      <w:lvlJc w:val="left"/>
      <w:pPr>
        <w:tabs>
          <w:tab w:val="num" w:pos="4320"/>
        </w:tabs>
        <w:ind w:left="4320" w:hanging="360"/>
      </w:pPr>
      <w:rPr>
        <w:rFonts w:ascii="Arial" w:hAnsi="Arial" w:hint="default"/>
      </w:rPr>
    </w:lvl>
    <w:lvl w:ilvl="6" w:tplc="455AF280" w:tentative="1">
      <w:start w:val="1"/>
      <w:numFmt w:val="bullet"/>
      <w:lvlText w:val="•"/>
      <w:lvlJc w:val="left"/>
      <w:pPr>
        <w:tabs>
          <w:tab w:val="num" w:pos="5040"/>
        </w:tabs>
        <w:ind w:left="5040" w:hanging="360"/>
      </w:pPr>
      <w:rPr>
        <w:rFonts w:ascii="Arial" w:hAnsi="Arial" w:hint="default"/>
      </w:rPr>
    </w:lvl>
    <w:lvl w:ilvl="7" w:tplc="BB4835AE" w:tentative="1">
      <w:start w:val="1"/>
      <w:numFmt w:val="bullet"/>
      <w:lvlText w:val="•"/>
      <w:lvlJc w:val="left"/>
      <w:pPr>
        <w:tabs>
          <w:tab w:val="num" w:pos="5760"/>
        </w:tabs>
        <w:ind w:left="5760" w:hanging="360"/>
      </w:pPr>
      <w:rPr>
        <w:rFonts w:ascii="Arial" w:hAnsi="Arial" w:hint="default"/>
      </w:rPr>
    </w:lvl>
    <w:lvl w:ilvl="8" w:tplc="DD6038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DE96B49"/>
    <w:multiLevelType w:val="hybridMultilevel"/>
    <w:tmpl w:val="2D8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11967"/>
    <w:multiLevelType w:val="hybridMultilevel"/>
    <w:tmpl w:val="72EE6FA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FF4689"/>
    <w:multiLevelType w:val="hybridMultilevel"/>
    <w:tmpl w:val="57B2E4B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2866A22"/>
    <w:multiLevelType w:val="hybridMultilevel"/>
    <w:tmpl w:val="F02AFCAA"/>
    <w:lvl w:ilvl="0" w:tplc="9FE0C394">
      <w:start w:val="1"/>
      <w:numFmt w:val="bullet"/>
      <w:lvlText w:val="•"/>
      <w:lvlJc w:val="left"/>
      <w:pPr>
        <w:tabs>
          <w:tab w:val="num" w:pos="720"/>
        </w:tabs>
        <w:ind w:left="720" w:hanging="360"/>
      </w:pPr>
      <w:rPr>
        <w:rFonts w:ascii="Arial" w:hAnsi="Arial" w:hint="default"/>
      </w:rPr>
    </w:lvl>
    <w:lvl w:ilvl="1" w:tplc="7EE0DCBC" w:tentative="1">
      <w:start w:val="1"/>
      <w:numFmt w:val="bullet"/>
      <w:lvlText w:val="•"/>
      <w:lvlJc w:val="left"/>
      <w:pPr>
        <w:tabs>
          <w:tab w:val="num" w:pos="1440"/>
        </w:tabs>
        <w:ind w:left="1440" w:hanging="360"/>
      </w:pPr>
      <w:rPr>
        <w:rFonts w:ascii="Arial" w:hAnsi="Arial" w:hint="default"/>
      </w:rPr>
    </w:lvl>
    <w:lvl w:ilvl="2" w:tplc="94A4CBD4" w:tentative="1">
      <w:start w:val="1"/>
      <w:numFmt w:val="bullet"/>
      <w:lvlText w:val="•"/>
      <w:lvlJc w:val="left"/>
      <w:pPr>
        <w:tabs>
          <w:tab w:val="num" w:pos="2160"/>
        </w:tabs>
        <w:ind w:left="2160" w:hanging="360"/>
      </w:pPr>
      <w:rPr>
        <w:rFonts w:ascii="Arial" w:hAnsi="Arial" w:hint="default"/>
      </w:rPr>
    </w:lvl>
    <w:lvl w:ilvl="3" w:tplc="26C81994" w:tentative="1">
      <w:start w:val="1"/>
      <w:numFmt w:val="bullet"/>
      <w:lvlText w:val="•"/>
      <w:lvlJc w:val="left"/>
      <w:pPr>
        <w:tabs>
          <w:tab w:val="num" w:pos="2880"/>
        </w:tabs>
        <w:ind w:left="2880" w:hanging="360"/>
      </w:pPr>
      <w:rPr>
        <w:rFonts w:ascii="Arial" w:hAnsi="Arial" w:hint="default"/>
      </w:rPr>
    </w:lvl>
    <w:lvl w:ilvl="4" w:tplc="89CAA318" w:tentative="1">
      <w:start w:val="1"/>
      <w:numFmt w:val="bullet"/>
      <w:lvlText w:val="•"/>
      <w:lvlJc w:val="left"/>
      <w:pPr>
        <w:tabs>
          <w:tab w:val="num" w:pos="3600"/>
        </w:tabs>
        <w:ind w:left="3600" w:hanging="360"/>
      </w:pPr>
      <w:rPr>
        <w:rFonts w:ascii="Arial" w:hAnsi="Arial" w:hint="default"/>
      </w:rPr>
    </w:lvl>
    <w:lvl w:ilvl="5" w:tplc="406847E0" w:tentative="1">
      <w:start w:val="1"/>
      <w:numFmt w:val="bullet"/>
      <w:lvlText w:val="•"/>
      <w:lvlJc w:val="left"/>
      <w:pPr>
        <w:tabs>
          <w:tab w:val="num" w:pos="4320"/>
        </w:tabs>
        <w:ind w:left="4320" w:hanging="360"/>
      </w:pPr>
      <w:rPr>
        <w:rFonts w:ascii="Arial" w:hAnsi="Arial" w:hint="default"/>
      </w:rPr>
    </w:lvl>
    <w:lvl w:ilvl="6" w:tplc="C44AE690" w:tentative="1">
      <w:start w:val="1"/>
      <w:numFmt w:val="bullet"/>
      <w:lvlText w:val="•"/>
      <w:lvlJc w:val="left"/>
      <w:pPr>
        <w:tabs>
          <w:tab w:val="num" w:pos="5040"/>
        </w:tabs>
        <w:ind w:left="5040" w:hanging="360"/>
      </w:pPr>
      <w:rPr>
        <w:rFonts w:ascii="Arial" w:hAnsi="Arial" w:hint="default"/>
      </w:rPr>
    </w:lvl>
    <w:lvl w:ilvl="7" w:tplc="DF2A060A" w:tentative="1">
      <w:start w:val="1"/>
      <w:numFmt w:val="bullet"/>
      <w:lvlText w:val="•"/>
      <w:lvlJc w:val="left"/>
      <w:pPr>
        <w:tabs>
          <w:tab w:val="num" w:pos="5760"/>
        </w:tabs>
        <w:ind w:left="5760" w:hanging="360"/>
      </w:pPr>
      <w:rPr>
        <w:rFonts w:ascii="Arial" w:hAnsi="Arial" w:hint="default"/>
      </w:rPr>
    </w:lvl>
    <w:lvl w:ilvl="8" w:tplc="254058A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A5D421D"/>
    <w:multiLevelType w:val="hybridMultilevel"/>
    <w:tmpl w:val="4194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A8A4E08"/>
    <w:multiLevelType w:val="hybridMultilevel"/>
    <w:tmpl w:val="94D2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467D6"/>
    <w:multiLevelType w:val="hybridMultilevel"/>
    <w:tmpl w:val="B1CEB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9"/>
  </w:num>
  <w:num w:numId="3">
    <w:abstractNumId w:val="42"/>
  </w:num>
  <w:num w:numId="4">
    <w:abstractNumId w:val="14"/>
  </w:num>
  <w:num w:numId="5">
    <w:abstractNumId w:val="4"/>
  </w:num>
  <w:num w:numId="6">
    <w:abstractNumId w:val="39"/>
  </w:num>
  <w:num w:numId="7">
    <w:abstractNumId w:val="30"/>
  </w:num>
  <w:num w:numId="8">
    <w:abstractNumId w:val="38"/>
  </w:num>
  <w:num w:numId="9">
    <w:abstractNumId w:val="17"/>
  </w:num>
  <w:num w:numId="10">
    <w:abstractNumId w:val="27"/>
  </w:num>
  <w:num w:numId="11">
    <w:abstractNumId w:val="43"/>
  </w:num>
  <w:num w:numId="12">
    <w:abstractNumId w:val="22"/>
  </w:num>
  <w:num w:numId="13">
    <w:abstractNumId w:val="28"/>
  </w:num>
  <w:num w:numId="14">
    <w:abstractNumId w:val="20"/>
  </w:num>
  <w:num w:numId="15">
    <w:abstractNumId w:val="40"/>
  </w:num>
  <w:num w:numId="16">
    <w:abstractNumId w:val="18"/>
  </w:num>
  <w:num w:numId="17">
    <w:abstractNumId w:val="6"/>
  </w:num>
  <w:num w:numId="18">
    <w:abstractNumId w:val="13"/>
  </w:num>
  <w:num w:numId="19">
    <w:abstractNumId w:val="11"/>
  </w:num>
  <w:num w:numId="20">
    <w:abstractNumId w:val="35"/>
  </w:num>
  <w:num w:numId="21">
    <w:abstractNumId w:val="15"/>
  </w:num>
  <w:num w:numId="22">
    <w:abstractNumId w:val="5"/>
  </w:num>
  <w:num w:numId="23">
    <w:abstractNumId w:val="2"/>
  </w:num>
  <w:num w:numId="24">
    <w:abstractNumId w:val="2"/>
  </w:num>
  <w:num w:numId="25">
    <w:abstractNumId w:val="12"/>
  </w:num>
  <w:num w:numId="26">
    <w:abstractNumId w:val="36"/>
  </w:num>
  <w:num w:numId="27">
    <w:abstractNumId w:val="31"/>
  </w:num>
  <w:num w:numId="28">
    <w:abstractNumId w:val="25"/>
  </w:num>
  <w:num w:numId="29">
    <w:abstractNumId w:val="1"/>
  </w:num>
  <w:num w:numId="30">
    <w:abstractNumId w:val="0"/>
  </w:num>
  <w:num w:numId="31">
    <w:abstractNumId w:val="21"/>
  </w:num>
  <w:num w:numId="32">
    <w:abstractNumId w:val="23"/>
  </w:num>
  <w:num w:numId="33">
    <w:abstractNumId w:val="10"/>
  </w:num>
  <w:num w:numId="34">
    <w:abstractNumId w:val="37"/>
  </w:num>
  <w:num w:numId="35">
    <w:abstractNumId w:val="24"/>
  </w:num>
  <w:num w:numId="36">
    <w:abstractNumId w:val="34"/>
  </w:num>
  <w:num w:numId="37">
    <w:abstractNumId w:val="41"/>
  </w:num>
  <w:num w:numId="38">
    <w:abstractNumId w:val="16"/>
  </w:num>
  <w:num w:numId="39">
    <w:abstractNumId w:val="32"/>
  </w:num>
  <w:num w:numId="40">
    <w:abstractNumId w:val="8"/>
  </w:num>
  <w:num w:numId="41">
    <w:abstractNumId w:val="9"/>
  </w:num>
  <w:num w:numId="42">
    <w:abstractNumId w:val="29"/>
  </w:num>
  <w:num w:numId="43">
    <w:abstractNumId w:val="33"/>
  </w:num>
  <w:num w:numId="44">
    <w:abstractNumId w:val="3"/>
  </w:num>
  <w:num w:numId="4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2FD"/>
    <w:rsid w:val="00000931"/>
    <w:rsid w:val="000012E6"/>
    <w:rsid w:val="00001585"/>
    <w:rsid w:val="000017D0"/>
    <w:rsid w:val="000019EF"/>
    <w:rsid w:val="00002D80"/>
    <w:rsid w:val="000032EA"/>
    <w:rsid w:val="000038A8"/>
    <w:rsid w:val="00003D12"/>
    <w:rsid w:val="00003F57"/>
    <w:rsid w:val="00005016"/>
    <w:rsid w:val="00005AAD"/>
    <w:rsid w:val="0000612E"/>
    <w:rsid w:val="0000683D"/>
    <w:rsid w:val="00006D3E"/>
    <w:rsid w:val="00006EE7"/>
    <w:rsid w:val="00011083"/>
    <w:rsid w:val="000119C0"/>
    <w:rsid w:val="00012A2A"/>
    <w:rsid w:val="00012CDE"/>
    <w:rsid w:val="00012E0D"/>
    <w:rsid w:val="0001318F"/>
    <w:rsid w:val="00016452"/>
    <w:rsid w:val="0001651D"/>
    <w:rsid w:val="000169CB"/>
    <w:rsid w:val="00016BA0"/>
    <w:rsid w:val="00020FFC"/>
    <w:rsid w:val="00021E7C"/>
    <w:rsid w:val="00022200"/>
    <w:rsid w:val="00022750"/>
    <w:rsid w:val="00022F79"/>
    <w:rsid w:val="00023420"/>
    <w:rsid w:val="00023F41"/>
    <w:rsid w:val="00024555"/>
    <w:rsid w:val="00024DA3"/>
    <w:rsid w:val="000253F5"/>
    <w:rsid w:val="000278FA"/>
    <w:rsid w:val="00030F6A"/>
    <w:rsid w:val="00031689"/>
    <w:rsid w:val="000329BE"/>
    <w:rsid w:val="00032E33"/>
    <w:rsid w:val="00033224"/>
    <w:rsid w:val="000337B8"/>
    <w:rsid w:val="0003397D"/>
    <w:rsid w:val="00034D1A"/>
    <w:rsid w:val="000357B0"/>
    <w:rsid w:val="000359E5"/>
    <w:rsid w:val="00036334"/>
    <w:rsid w:val="00036490"/>
    <w:rsid w:val="000365EA"/>
    <w:rsid w:val="00036878"/>
    <w:rsid w:val="00040D36"/>
    <w:rsid w:val="00041216"/>
    <w:rsid w:val="0004126F"/>
    <w:rsid w:val="0004145C"/>
    <w:rsid w:val="00041732"/>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85C"/>
    <w:rsid w:val="00052EEB"/>
    <w:rsid w:val="000534C1"/>
    <w:rsid w:val="000539ED"/>
    <w:rsid w:val="00054A64"/>
    <w:rsid w:val="0005692B"/>
    <w:rsid w:val="000572DA"/>
    <w:rsid w:val="00057323"/>
    <w:rsid w:val="00057D66"/>
    <w:rsid w:val="0006168A"/>
    <w:rsid w:val="000622DA"/>
    <w:rsid w:val="00062329"/>
    <w:rsid w:val="00062576"/>
    <w:rsid w:val="000629D3"/>
    <w:rsid w:val="00062A74"/>
    <w:rsid w:val="00062E33"/>
    <w:rsid w:val="00062FF8"/>
    <w:rsid w:val="00064217"/>
    <w:rsid w:val="00064909"/>
    <w:rsid w:val="00064A6F"/>
    <w:rsid w:val="00065047"/>
    <w:rsid w:val="0006597D"/>
    <w:rsid w:val="0006599A"/>
    <w:rsid w:val="00067C77"/>
    <w:rsid w:val="00067EA6"/>
    <w:rsid w:val="00070485"/>
    <w:rsid w:val="00070D0C"/>
    <w:rsid w:val="00070DF5"/>
    <w:rsid w:val="00071239"/>
    <w:rsid w:val="000714A7"/>
    <w:rsid w:val="00071BE8"/>
    <w:rsid w:val="0007265D"/>
    <w:rsid w:val="00072E10"/>
    <w:rsid w:val="00072E66"/>
    <w:rsid w:val="00073955"/>
    <w:rsid w:val="0007511F"/>
    <w:rsid w:val="0007518E"/>
    <w:rsid w:val="00075853"/>
    <w:rsid w:val="00075992"/>
    <w:rsid w:val="0007623A"/>
    <w:rsid w:val="0007708D"/>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20"/>
    <w:rsid w:val="0009142E"/>
    <w:rsid w:val="0009263F"/>
    <w:rsid w:val="000933C8"/>
    <w:rsid w:val="00093E30"/>
    <w:rsid w:val="00093E5B"/>
    <w:rsid w:val="0009501F"/>
    <w:rsid w:val="00095A55"/>
    <w:rsid w:val="00096434"/>
    <w:rsid w:val="0009681B"/>
    <w:rsid w:val="00096BF8"/>
    <w:rsid w:val="00096F7C"/>
    <w:rsid w:val="00097131"/>
    <w:rsid w:val="000A225A"/>
    <w:rsid w:val="000A23F7"/>
    <w:rsid w:val="000A2DCB"/>
    <w:rsid w:val="000A3E8E"/>
    <w:rsid w:val="000A5F53"/>
    <w:rsid w:val="000A609E"/>
    <w:rsid w:val="000A6F38"/>
    <w:rsid w:val="000A798F"/>
    <w:rsid w:val="000B1157"/>
    <w:rsid w:val="000B243F"/>
    <w:rsid w:val="000B2A96"/>
    <w:rsid w:val="000B2FC0"/>
    <w:rsid w:val="000B3041"/>
    <w:rsid w:val="000B3164"/>
    <w:rsid w:val="000B326F"/>
    <w:rsid w:val="000B391E"/>
    <w:rsid w:val="000B4061"/>
    <w:rsid w:val="000B43C6"/>
    <w:rsid w:val="000B4E46"/>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57BB"/>
    <w:rsid w:val="000D0190"/>
    <w:rsid w:val="000D09DE"/>
    <w:rsid w:val="000D21F4"/>
    <w:rsid w:val="000D2475"/>
    <w:rsid w:val="000D2901"/>
    <w:rsid w:val="000D3F6B"/>
    <w:rsid w:val="000D496A"/>
    <w:rsid w:val="000D4E73"/>
    <w:rsid w:val="000D51CA"/>
    <w:rsid w:val="000E1038"/>
    <w:rsid w:val="000E1793"/>
    <w:rsid w:val="000E19C7"/>
    <w:rsid w:val="000E1DC7"/>
    <w:rsid w:val="000E201D"/>
    <w:rsid w:val="000E2852"/>
    <w:rsid w:val="000E33A7"/>
    <w:rsid w:val="000E353B"/>
    <w:rsid w:val="000E3890"/>
    <w:rsid w:val="000E4053"/>
    <w:rsid w:val="000E507D"/>
    <w:rsid w:val="000E526E"/>
    <w:rsid w:val="000E5A96"/>
    <w:rsid w:val="000E5B14"/>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9EC"/>
    <w:rsid w:val="000F5653"/>
    <w:rsid w:val="000F64CC"/>
    <w:rsid w:val="000F70F2"/>
    <w:rsid w:val="000F7E0E"/>
    <w:rsid w:val="001001EC"/>
    <w:rsid w:val="00100473"/>
    <w:rsid w:val="00100523"/>
    <w:rsid w:val="00102205"/>
    <w:rsid w:val="001032FE"/>
    <w:rsid w:val="001048F9"/>
    <w:rsid w:val="00104979"/>
    <w:rsid w:val="00104DF9"/>
    <w:rsid w:val="00104E1B"/>
    <w:rsid w:val="0010535D"/>
    <w:rsid w:val="00105617"/>
    <w:rsid w:val="00106374"/>
    <w:rsid w:val="001065D9"/>
    <w:rsid w:val="00110001"/>
    <w:rsid w:val="0011042F"/>
    <w:rsid w:val="00110AE2"/>
    <w:rsid w:val="001111C1"/>
    <w:rsid w:val="001112DC"/>
    <w:rsid w:val="00111B95"/>
    <w:rsid w:val="00111CC2"/>
    <w:rsid w:val="00112CE7"/>
    <w:rsid w:val="00113A0A"/>
    <w:rsid w:val="001141D7"/>
    <w:rsid w:val="0011498E"/>
    <w:rsid w:val="00114F00"/>
    <w:rsid w:val="00115DDB"/>
    <w:rsid w:val="0011605B"/>
    <w:rsid w:val="0011668A"/>
    <w:rsid w:val="00116B24"/>
    <w:rsid w:val="0011716F"/>
    <w:rsid w:val="00117C6C"/>
    <w:rsid w:val="00120C55"/>
    <w:rsid w:val="00121AB8"/>
    <w:rsid w:val="00121BCC"/>
    <w:rsid w:val="00121C06"/>
    <w:rsid w:val="00122046"/>
    <w:rsid w:val="00122120"/>
    <w:rsid w:val="00122919"/>
    <w:rsid w:val="001236A3"/>
    <w:rsid w:val="001238B2"/>
    <w:rsid w:val="00123AC6"/>
    <w:rsid w:val="00124086"/>
    <w:rsid w:val="00125AAD"/>
    <w:rsid w:val="001268ED"/>
    <w:rsid w:val="00126B33"/>
    <w:rsid w:val="00126FFA"/>
    <w:rsid w:val="00127404"/>
    <w:rsid w:val="0012751C"/>
    <w:rsid w:val="00127F74"/>
    <w:rsid w:val="001301C6"/>
    <w:rsid w:val="001311C2"/>
    <w:rsid w:val="0013249A"/>
    <w:rsid w:val="00134549"/>
    <w:rsid w:val="00134A06"/>
    <w:rsid w:val="00134BAA"/>
    <w:rsid w:val="001353FB"/>
    <w:rsid w:val="00136050"/>
    <w:rsid w:val="0013678C"/>
    <w:rsid w:val="00137B7B"/>
    <w:rsid w:val="00140944"/>
    <w:rsid w:val="001409CF"/>
    <w:rsid w:val="00142148"/>
    <w:rsid w:val="0014240F"/>
    <w:rsid w:val="00142E9C"/>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44E0"/>
    <w:rsid w:val="00154C37"/>
    <w:rsid w:val="00154D32"/>
    <w:rsid w:val="00155A53"/>
    <w:rsid w:val="00155D99"/>
    <w:rsid w:val="00156520"/>
    <w:rsid w:val="001571D4"/>
    <w:rsid w:val="00157D88"/>
    <w:rsid w:val="00160223"/>
    <w:rsid w:val="00162F8C"/>
    <w:rsid w:val="00163402"/>
    <w:rsid w:val="00163FF3"/>
    <w:rsid w:val="00164EE9"/>
    <w:rsid w:val="001654EB"/>
    <w:rsid w:val="0016595A"/>
    <w:rsid w:val="00165CB7"/>
    <w:rsid w:val="00166439"/>
    <w:rsid w:val="0016658C"/>
    <w:rsid w:val="00166972"/>
    <w:rsid w:val="00167B21"/>
    <w:rsid w:val="00167F1B"/>
    <w:rsid w:val="00170116"/>
    <w:rsid w:val="00170284"/>
    <w:rsid w:val="0017170D"/>
    <w:rsid w:val="00171EC5"/>
    <w:rsid w:val="001722E4"/>
    <w:rsid w:val="0017255A"/>
    <w:rsid w:val="00172744"/>
    <w:rsid w:val="00172EF5"/>
    <w:rsid w:val="00173053"/>
    <w:rsid w:val="00173493"/>
    <w:rsid w:val="00175B8B"/>
    <w:rsid w:val="001761C1"/>
    <w:rsid w:val="00176D02"/>
    <w:rsid w:val="00177447"/>
    <w:rsid w:val="001777CF"/>
    <w:rsid w:val="0018007B"/>
    <w:rsid w:val="001804A7"/>
    <w:rsid w:val="00181456"/>
    <w:rsid w:val="001816F0"/>
    <w:rsid w:val="00181907"/>
    <w:rsid w:val="00182487"/>
    <w:rsid w:val="00183EEE"/>
    <w:rsid w:val="00184B66"/>
    <w:rsid w:val="00185414"/>
    <w:rsid w:val="00185853"/>
    <w:rsid w:val="0018696D"/>
    <w:rsid w:val="001879A9"/>
    <w:rsid w:val="001905A6"/>
    <w:rsid w:val="0019099F"/>
    <w:rsid w:val="00190F8E"/>
    <w:rsid w:val="001911ED"/>
    <w:rsid w:val="00192A46"/>
    <w:rsid w:val="00192D27"/>
    <w:rsid w:val="00193104"/>
    <w:rsid w:val="001943B0"/>
    <w:rsid w:val="001956E8"/>
    <w:rsid w:val="00195B9E"/>
    <w:rsid w:val="00196546"/>
    <w:rsid w:val="001A026C"/>
    <w:rsid w:val="001A0537"/>
    <w:rsid w:val="001A0E48"/>
    <w:rsid w:val="001A0EDA"/>
    <w:rsid w:val="001A0FA7"/>
    <w:rsid w:val="001A1007"/>
    <w:rsid w:val="001A23D2"/>
    <w:rsid w:val="001A269E"/>
    <w:rsid w:val="001A3965"/>
    <w:rsid w:val="001A436B"/>
    <w:rsid w:val="001A4F26"/>
    <w:rsid w:val="001A62AE"/>
    <w:rsid w:val="001A6521"/>
    <w:rsid w:val="001A6C55"/>
    <w:rsid w:val="001A7019"/>
    <w:rsid w:val="001A70CB"/>
    <w:rsid w:val="001A7895"/>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D20"/>
    <w:rsid w:val="001C5164"/>
    <w:rsid w:val="001C6B0C"/>
    <w:rsid w:val="001C763E"/>
    <w:rsid w:val="001C767D"/>
    <w:rsid w:val="001D0A3B"/>
    <w:rsid w:val="001D1C10"/>
    <w:rsid w:val="001D273F"/>
    <w:rsid w:val="001D3758"/>
    <w:rsid w:val="001D602F"/>
    <w:rsid w:val="001D67DE"/>
    <w:rsid w:val="001D6B56"/>
    <w:rsid w:val="001E0D31"/>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1EE4"/>
    <w:rsid w:val="00202588"/>
    <w:rsid w:val="00203A32"/>
    <w:rsid w:val="002048BD"/>
    <w:rsid w:val="00205A8A"/>
    <w:rsid w:val="00205AD1"/>
    <w:rsid w:val="00206699"/>
    <w:rsid w:val="00207358"/>
    <w:rsid w:val="00210957"/>
    <w:rsid w:val="00210D00"/>
    <w:rsid w:val="002110AF"/>
    <w:rsid w:val="002126B8"/>
    <w:rsid w:val="00212919"/>
    <w:rsid w:val="002129B6"/>
    <w:rsid w:val="00215402"/>
    <w:rsid w:val="00215568"/>
    <w:rsid w:val="002158E7"/>
    <w:rsid w:val="00216AD6"/>
    <w:rsid w:val="00216B99"/>
    <w:rsid w:val="00217189"/>
    <w:rsid w:val="0021732F"/>
    <w:rsid w:val="00217E7E"/>
    <w:rsid w:val="00217FEC"/>
    <w:rsid w:val="00220343"/>
    <w:rsid w:val="00221ECA"/>
    <w:rsid w:val="00221EFF"/>
    <w:rsid w:val="0022329B"/>
    <w:rsid w:val="002232BC"/>
    <w:rsid w:val="00223801"/>
    <w:rsid w:val="00224221"/>
    <w:rsid w:val="0022428B"/>
    <w:rsid w:val="00224DA2"/>
    <w:rsid w:val="0022608A"/>
    <w:rsid w:val="00226B64"/>
    <w:rsid w:val="00226C13"/>
    <w:rsid w:val="0022712F"/>
    <w:rsid w:val="00227411"/>
    <w:rsid w:val="00231062"/>
    <w:rsid w:val="00231159"/>
    <w:rsid w:val="0023115A"/>
    <w:rsid w:val="00233537"/>
    <w:rsid w:val="00233943"/>
    <w:rsid w:val="002340F6"/>
    <w:rsid w:val="00234F90"/>
    <w:rsid w:val="00235486"/>
    <w:rsid w:val="002354EF"/>
    <w:rsid w:val="0023705A"/>
    <w:rsid w:val="0023739B"/>
    <w:rsid w:val="00237626"/>
    <w:rsid w:val="0024102A"/>
    <w:rsid w:val="00241AF2"/>
    <w:rsid w:val="002421B6"/>
    <w:rsid w:val="00242397"/>
    <w:rsid w:val="002426C8"/>
    <w:rsid w:val="00242AE9"/>
    <w:rsid w:val="00242C0A"/>
    <w:rsid w:val="00243022"/>
    <w:rsid w:val="00243792"/>
    <w:rsid w:val="00243D81"/>
    <w:rsid w:val="00243DA3"/>
    <w:rsid w:val="00243EF7"/>
    <w:rsid w:val="0024458D"/>
    <w:rsid w:val="00244ADA"/>
    <w:rsid w:val="00244AE4"/>
    <w:rsid w:val="00244FC1"/>
    <w:rsid w:val="0024558A"/>
    <w:rsid w:val="00245AC2"/>
    <w:rsid w:val="00245B05"/>
    <w:rsid w:val="00245D1B"/>
    <w:rsid w:val="00245F8D"/>
    <w:rsid w:val="002463C5"/>
    <w:rsid w:val="002466E4"/>
    <w:rsid w:val="00246FBA"/>
    <w:rsid w:val="00247049"/>
    <w:rsid w:val="002475CE"/>
    <w:rsid w:val="00247B7F"/>
    <w:rsid w:val="00247BD1"/>
    <w:rsid w:val="00247EB1"/>
    <w:rsid w:val="00250130"/>
    <w:rsid w:val="00250262"/>
    <w:rsid w:val="002503DC"/>
    <w:rsid w:val="0025048D"/>
    <w:rsid w:val="00250538"/>
    <w:rsid w:val="00250544"/>
    <w:rsid w:val="00250565"/>
    <w:rsid w:val="002517C7"/>
    <w:rsid w:val="002526A4"/>
    <w:rsid w:val="00252713"/>
    <w:rsid w:val="00253349"/>
    <w:rsid w:val="00254946"/>
    <w:rsid w:val="00255035"/>
    <w:rsid w:val="0025579A"/>
    <w:rsid w:val="00255C77"/>
    <w:rsid w:val="00257730"/>
    <w:rsid w:val="0025787C"/>
    <w:rsid w:val="00257B9F"/>
    <w:rsid w:val="00260373"/>
    <w:rsid w:val="0026055A"/>
    <w:rsid w:val="0026162C"/>
    <w:rsid w:val="002618BE"/>
    <w:rsid w:val="00263287"/>
    <w:rsid w:val="002637E7"/>
    <w:rsid w:val="002638FD"/>
    <w:rsid w:val="002643EB"/>
    <w:rsid w:val="0026652B"/>
    <w:rsid w:val="00266A0A"/>
    <w:rsid w:val="002676D7"/>
    <w:rsid w:val="00267C91"/>
    <w:rsid w:val="00267E60"/>
    <w:rsid w:val="00270410"/>
    <w:rsid w:val="0027067C"/>
    <w:rsid w:val="002746DE"/>
    <w:rsid w:val="00274C4B"/>
    <w:rsid w:val="00274E46"/>
    <w:rsid w:val="00275DA4"/>
    <w:rsid w:val="0027671F"/>
    <w:rsid w:val="0027700E"/>
    <w:rsid w:val="00281458"/>
    <w:rsid w:val="002814EE"/>
    <w:rsid w:val="002817D8"/>
    <w:rsid w:val="00281E9E"/>
    <w:rsid w:val="00283C55"/>
    <w:rsid w:val="00284600"/>
    <w:rsid w:val="0028467C"/>
    <w:rsid w:val="00284FE5"/>
    <w:rsid w:val="0028539F"/>
    <w:rsid w:val="002854CF"/>
    <w:rsid w:val="0028727D"/>
    <w:rsid w:val="00290080"/>
    <w:rsid w:val="0029195F"/>
    <w:rsid w:val="00291C07"/>
    <w:rsid w:val="00291C0E"/>
    <w:rsid w:val="002924B7"/>
    <w:rsid w:val="00292FE9"/>
    <w:rsid w:val="00293994"/>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5B3B"/>
    <w:rsid w:val="002A6D1B"/>
    <w:rsid w:val="002A6DFE"/>
    <w:rsid w:val="002A7085"/>
    <w:rsid w:val="002A7834"/>
    <w:rsid w:val="002B174C"/>
    <w:rsid w:val="002B17A7"/>
    <w:rsid w:val="002B1D9A"/>
    <w:rsid w:val="002B1FBF"/>
    <w:rsid w:val="002B20B8"/>
    <w:rsid w:val="002B26C9"/>
    <w:rsid w:val="002B3305"/>
    <w:rsid w:val="002B38E7"/>
    <w:rsid w:val="002B4B86"/>
    <w:rsid w:val="002B50C1"/>
    <w:rsid w:val="002B51FC"/>
    <w:rsid w:val="002B655B"/>
    <w:rsid w:val="002B6907"/>
    <w:rsid w:val="002C01E2"/>
    <w:rsid w:val="002C14D5"/>
    <w:rsid w:val="002C1955"/>
    <w:rsid w:val="002C1C54"/>
    <w:rsid w:val="002C2141"/>
    <w:rsid w:val="002C2160"/>
    <w:rsid w:val="002C2C43"/>
    <w:rsid w:val="002C3B94"/>
    <w:rsid w:val="002C51E2"/>
    <w:rsid w:val="002C522B"/>
    <w:rsid w:val="002C5256"/>
    <w:rsid w:val="002C531E"/>
    <w:rsid w:val="002C5932"/>
    <w:rsid w:val="002C63D8"/>
    <w:rsid w:val="002C6774"/>
    <w:rsid w:val="002C6BFA"/>
    <w:rsid w:val="002C7980"/>
    <w:rsid w:val="002D04B2"/>
    <w:rsid w:val="002D1CAF"/>
    <w:rsid w:val="002D1F92"/>
    <w:rsid w:val="002D375C"/>
    <w:rsid w:val="002D3A2C"/>
    <w:rsid w:val="002D568E"/>
    <w:rsid w:val="002D641F"/>
    <w:rsid w:val="002D725B"/>
    <w:rsid w:val="002D72D9"/>
    <w:rsid w:val="002D7D4A"/>
    <w:rsid w:val="002E04F9"/>
    <w:rsid w:val="002E0567"/>
    <w:rsid w:val="002E0893"/>
    <w:rsid w:val="002E0A88"/>
    <w:rsid w:val="002E2805"/>
    <w:rsid w:val="002E383E"/>
    <w:rsid w:val="002E4B20"/>
    <w:rsid w:val="002E586D"/>
    <w:rsid w:val="002E6CBE"/>
    <w:rsid w:val="002F0754"/>
    <w:rsid w:val="002F0EAB"/>
    <w:rsid w:val="002F1A62"/>
    <w:rsid w:val="002F1C19"/>
    <w:rsid w:val="002F2228"/>
    <w:rsid w:val="002F4979"/>
    <w:rsid w:val="002F4C27"/>
    <w:rsid w:val="002F4ECE"/>
    <w:rsid w:val="002F50F9"/>
    <w:rsid w:val="002F59D6"/>
    <w:rsid w:val="002F5EEB"/>
    <w:rsid w:val="002F5F8E"/>
    <w:rsid w:val="002F61B6"/>
    <w:rsid w:val="002F638C"/>
    <w:rsid w:val="002F7CDE"/>
    <w:rsid w:val="00300D54"/>
    <w:rsid w:val="00301251"/>
    <w:rsid w:val="00301372"/>
    <w:rsid w:val="00301964"/>
    <w:rsid w:val="0030304B"/>
    <w:rsid w:val="003038B1"/>
    <w:rsid w:val="00303E2A"/>
    <w:rsid w:val="00303E49"/>
    <w:rsid w:val="00305D2D"/>
    <w:rsid w:val="00306771"/>
    <w:rsid w:val="00307019"/>
    <w:rsid w:val="00307046"/>
    <w:rsid w:val="00307B0C"/>
    <w:rsid w:val="00310D65"/>
    <w:rsid w:val="00311B8D"/>
    <w:rsid w:val="003126F8"/>
    <w:rsid w:val="003129A3"/>
    <w:rsid w:val="00313884"/>
    <w:rsid w:val="00313BC3"/>
    <w:rsid w:val="00313DAD"/>
    <w:rsid w:val="00314B6E"/>
    <w:rsid w:val="003150B8"/>
    <w:rsid w:val="00315B06"/>
    <w:rsid w:val="00315EF8"/>
    <w:rsid w:val="003170E1"/>
    <w:rsid w:val="00317C0B"/>
    <w:rsid w:val="00317ED7"/>
    <w:rsid w:val="00322762"/>
    <w:rsid w:val="00322C87"/>
    <w:rsid w:val="00323552"/>
    <w:rsid w:val="00323755"/>
    <w:rsid w:val="00323D61"/>
    <w:rsid w:val="00324436"/>
    <w:rsid w:val="0033080F"/>
    <w:rsid w:val="00330AA6"/>
    <w:rsid w:val="0033109A"/>
    <w:rsid w:val="00331500"/>
    <w:rsid w:val="00331503"/>
    <w:rsid w:val="003316B2"/>
    <w:rsid w:val="003321BB"/>
    <w:rsid w:val="00332E25"/>
    <w:rsid w:val="00334588"/>
    <w:rsid w:val="00334916"/>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3F44"/>
    <w:rsid w:val="00344086"/>
    <w:rsid w:val="0034437E"/>
    <w:rsid w:val="00344B69"/>
    <w:rsid w:val="0034603B"/>
    <w:rsid w:val="003464AA"/>
    <w:rsid w:val="003466EA"/>
    <w:rsid w:val="00346FB4"/>
    <w:rsid w:val="00350196"/>
    <w:rsid w:val="0035047C"/>
    <w:rsid w:val="0035054D"/>
    <w:rsid w:val="003512BF"/>
    <w:rsid w:val="00351625"/>
    <w:rsid w:val="00351AB6"/>
    <w:rsid w:val="00352333"/>
    <w:rsid w:val="00352793"/>
    <w:rsid w:val="00352908"/>
    <w:rsid w:val="00353E59"/>
    <w:rsid w:val="003570F2"/>
    <w:rsid w:val="0035775F"/>
    <w:rsid w:val="00357DF4"/>
    <w:rsid w:val="00357FDA"/>
    <w:rsid w:val="00360266"/>
    <w:rsid w:val="003605A9"/>
    <w:rsid w:val="003605C4"/>
    <w:rsid w:val="003606C5"/>
    <w:rsid w:val="003621A6"/>
    <w:rsid w:val="00362894"/>
    <w:rsid w:val="003628F2"/>
    <w:rsid w:val="00362FDB"/>
    <w:rsid w:val="003648B8"/>
    <w:rsid w:val="00365001"/>
    <w:rsid w:val="003663F8"/>
    <w:rsid w:val="00367713"/>
    <w:rsid w:val="00371139"/>
    <w:rsid w:val="00373293"/>
    <w:rsid w:val="00374315"/>
    <w:rsid w:val="003745C8"/>
    <w:rsid w:val="00375209"/>
    <w:rsid w:val="00375488"/>
    <w:rsid w:val="00376A5A"/>
    <w:rsid w:val="00377541"/>
    <w:rsid w:val="00380251"/>
    <w:rsid w:val="00381695"/>
    <w:rsid w:val="00383195"/>
    <w:rsid w:val="003832EA"/>
    <w:rsid w:val="003835BE"/>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65D"/>
    <w:rsid w:val="00396921"/>
    <w:rsid w:val="00396B5F"/>
    <w:rsid w:val="003973D4"/>
    <w:rsid w:val="00397D54"/>
    <w:rsid w:val="003A0266"/>
    <w:rsid w:val="003A07CC"/>
    <w:rsid w:val="003A0C58"/>
    <w:rsid w:val="003A1B84"/>
    <w:rsid w:val="003A44BA"/>
    <w:rsid w:val="003A62F2"/>
    <w:rsid w:val="003A648F"/>
    <w:rsid w:val="003A679B"/>
    <w:rsid w:val="003A742E"/>
    <w:rsid w:val="003A7FB7"/>
    <w:rsid w:val="003B2458"/>
    <w:rsid w:val="003B30F0"/>
    <w:rsid w:val="003B3358"/>
    <w:rsid w:val="003B33B0"/>
    <w:rsid w:val="003B44BB"/>
    <w:rsid w:val="003B4AD3"/>
    <w:rsid w:val="003B4D9D"/>
    <w:rsid w:val="003B564B"/>
    <w:rsid w:val="003B5890"/>
    <w:rsid w:val="003B5B85"/>
    <w:rsid w:val="003B7306"/>
    <w:rsid w:val="003B7CD8"/>
    <w:rsid w:val="003B7F0A"/>
    <w:rsid w:val="003C0DB4"/>
    <w:rsid w:val="003C1937"/>
    <w:rsid w:val="003C24C5"/>
    <w:rsid w:val="003C2682"/>
    <w:rsid w:val="003C268A"/>
    <w:rsid w:val="003C2D3C"/>
    <w:rsid w:val="003C3BD4"/>
    <w:rsid w:val="003C3C18"/>
    <w:rsid w:val="003C4B6B"/>
    <w:rsid w:val="003C539B"/>
    <w:rsid w:val="003C573F"/>
    <w:rsid w:val="003C5DEE"/>
    <w:rsid w:val="003C6099"/>
    <w:rsid w:val="003C65A3"/>
    <w:rsid w:val="003C714F"/>
    <w:rsid w:val="003C7BB9"/>
    <w:rsid w:val="003D1714"/>
    <w:rsid w:val="003D2D46"/>
    <w:rsid w:val="003D2D8F"/>
    <w:rsid w:val="003D3F8C"/>
    <w:rsid w:val="003D490F"/>
    <w:rsid w:val="003D61D4"/>
    <w:rsid w:val="003D6285"/>
    <w:rsid w:val="003D7AA1"/>
    <w:rsid w:val="003D7E0A"/>
    <w:rsid w:val="003E0723"/>
    <w:rsid w:val="003E1FD8"/>
    <w:rsid w:val="003E2725"/>
    <w:rsid w:val="003E40E1"/>
    <w:rsid w:val="003E4CBE"/>
    <w:rsid w:val="003E59C7"/>
    <w:rsid w:val="003E7B80"/>
    <w:rsid w:val="003F0098"/>
    <w:rsid w:val="003F03D8"/>
    <w:rsid w:val="003F058D"/>
    <w:rsid w:val="003F089D"/>
    <w:rsid w:val="003F08DE"/>
    <w:rsid w:val="003F171D"/>
    <w:rsid w:val="003F1D1B"/>
    <w:rsid w:val="003F2597"/>
    <w:rsid w:val="003F29E0"/>
    <w:rsid w:val="003F3277"/>
    <w:rsid w:val="003F3F90"/>
    <w:rsid w:val="003F5610"/>
    <w:rsid w:val="003F5E63"/>
    <w:rsid w:val="003F6451"/>
    <w:rsid w:val="003F655F"/>
    <w:rsid w:val="003F76C2"/>
    <w:rsid w:val="003F77B4"/>
    <w:rsid w:val="00400155"/>
    <w:rsid w:val="004004D5"/>
    <w:rsid w:val="004007F0"/>
    <w:rsid w:val="00401A10"/>
    <w:rsid w:val="00401BA3"/>
    <w:rsid w:val="00401CB9"/>
    <w:rsid w:val="00401F9F"/>
    <w:rsid w:val="0040288D"/>
    <w:rsid w:val="00403B72"/>
    <w:rsid w:val="0040487A"/>
    <w:rsid w:val="004049B3"/>
    <w:rsid w:val="00404D69"/>
    <w:rsid w:val="004055BF"/>
    <w:rsid w:val="004063E0"/>
    <w:rsid w:val="00406432"/>
    <w:rsid w:val="004066FF"/>
    <w:rsid w:val="00407A29"/>
    <w:rsid w:val="00407AC0"/>
    <w:rsid w:val="004105C9"/>
    <w:rsid w:val="00410B74"/>
    <w:rsid w:val="00411AAA"/>
    <w:rsid w:val="00412690"/>
    <w:rsid w:val="00413F94"/>
    <w:rsid w:val="00414704"/>
    <w:rsid w:val="0041514C"/>
    <w:rsid w:val="00415177"/>
    <w:rsid w:val="0041526C"/>
    <w:rsid w:val="0041674C"/>
    <w:rsid w:val="00417D62"/>
    <w:rsid w:val="00420A32"/>
    <w:rsid w:val="00420BAB"/>
    <w:rsid w:val="00420C32"/>
    <w:rsid w:val="004211A2"/>
    <w:rsid w:val="004212EA"/>
    <w:rsid w:val="00421BE7"/>
    <w:rsid w:val="004225FF"/>
    <w:rsid w:val="004226EB"/>
    <w:rsid w:val="00422FE9"/>
    <w:rsid w:val="0042544F"/>
    <w:rsid w:val="00425683"/>
    <w:rsid w:val="004260B5"/>
    <w:rsid w:val="004265A6"/>
    <w:rsid w:val="00426FD8"/>
    <w:rsid w:val="00427497"/>
    <w:rsid w:val="004279BB"/>
    <w:rsid w:val="00430CB4"/>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189E"/>
    <w:rsid w:val="004420F8"/>
    <w:rsid w:val="004420FC"/>
    <w:rsid w:val="004422DB"/>
    <w:rsid w:val="00442458"/>
    <w:rsid w:val="00442735"/>
    <w:rsid w:val="004434F2"/>
    <w:rsid w:val="00444AEC"/>
    <w:rsid w:val="004462CC"/>
    <w:rsid w:val="00446768"/>
    <w:rsid w:val="00447648"/>
    <w:rsid w:val="00450E12"/>
    <w:rsid w:val="0045136E"/>
    <w:rsid w:val="004517B3"/>
    <w:rsid w:val="004519C4"/>
    <w:rsid w:val="0045201E"/>
    <w:rsid w:val="00452AD1"/>
    <w:rsid w:val="00452B22"/>
    <w:rsid w:val="0045333B"/>
    <w:rsid w:val="00453CDE"/>
    <w:rsid w:val="00453D56"/>
    <w:rsid w:val="00453E6B"/>
    <w:rsid w:val="004544B6"/>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51F1"/>
    <w:rsid w:val="00475E66"/>
    <w:rsid w:val="0047735D"/>
    <w:rsid w:val="0047794B"/>
    <w:rsid w:val="00481603"/>
    <w:rsid w:val="00481620"/>
    <w:rsid w:val="004823D7"/>
    <w:rsid w:val="0048262F"/>
    <w:rsid w:val="00482850"/>
    <w:rsid w:val="0048346D"/>
    <w:rsid w:val="004838E2"/>
    <w:rsid w:val="00483EED"/>
    <w:rsid w:val="0048402F"/>
    <w:rsid w:val="00485D89"/>
    <w:rsid w:val="00486056"/>
    <w:rsid w:val="00487109"/>
    <w:rsid w:val="004874B3"/>
    <w:rsid w:val="00487B94"/>
    <w:rsid w:val="004910B7"/>
    <w:rsid w:val="00491A16"/>
    <w:rsid w:val="00493D41"/>
    <w:rsid w:val="004945D6"/>
    <w:rsid w:val="004947D8"/>
    <w:rsid w:val="00495200"/>
    <w:rsid w:val="004952B2"/>
    <w:rsid w:val="00495EC3"/>
    <w:rsid w:val="0049683F"/>
    <w:rsid w:val="0049743F"/>
    <w:rsid w:val="004974D7"/>
    <w:rsid w:val="00497EC3"/>
    <w:rsid w:val="004A0F2B"/>
    <w:rsid w:val="004A1F7A"/>
    <w:rsid w:val="004A1FFB"/>
    <w:rsid w:val="004A257C"/>
    <w:rsid w:val="004A4379"/>
    <w:rsid w:val="004A4CA7"/>
    <w:rsid w:val="004A599C"/>
    <w:rsid w:val="004B2CD1"/>
    <w:rsid w:val="004B3310"/>
    <w:rsid w:val="004B3AF2"/>
    <w:rsid w:val="004B44D9"/>
    <w:rsid w:val="004B4D4C"/>
    <w:rsid w:val="004B4DB8"/>
    <w:rsid w:val="004B4FBC"/>
    <w:rsid w:val="004B5308"/>
    <w:rsid w:val="004B5CD1"/>
    <w:rsid w:val="004B6A00"/>
    <w:rsid w:val="004B6FAC"/>
    <w:rsid w:val="004B7FF8"/>
    <w:rsid w:val="004C027B"/>
    <w:rsid w:val="004C02B3"/>
    <w:rsid w:val="004C132D"/>
    <w:rsid w:val="004C1698"/>
    <w:rsid w:val="004C2290"/>
    <w:rsid w:val="004C2622"/>
    <w:rsid w:val="004C2D7C"/>
    <w:rsid w:val="004C3029"/>
    <w:rsid w:val="004C37BB"/>
    <w:rsid w:val="004C3AC7"/>
    <w:rsid w:val="004C3B22"/>
    <w:rsid w:val="004C429B"/>
    <w:rsid w:val="004C4594"/>
    <w:rsid w:val="004C47E2"/>
    <w:rsid w:val="004C55AE"/>
    <w:rsid w:val="004C5A87"/>
    <w:rsid w:val="004C5AEB"/>
    <w:rsid w:val="004C6229"/>
    <w:rsid w:val="004C72FA"/>
    <w:rsid w:val="004C7CF2"/>
    <w:rsid w:val="004D0AA6"/>
    <w:rsid w:val="004D0E9A"/>
    <w:rsid w:val="004D1386"/>
    <w:rsid w:val="004D13BC"/>
    <w:rsid w:val="004D1498"/>
    <w:rsid w:val="004D2307"/>
    <w:rsid w:val="004D2643"/>
    <w:rsid w:val="004D38CD"/>
    <w:rsid w:val="004D47FA"/>
    <w:rsid w:val="004D5353"/>
    <w:rsid w:val="004D5DED"/>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183"/>
    <w:rsid w:val="004F1495"/>
    <w:rsid w:val="004F167E"/>
    <w:rsid w:val="004F3957"/>
    <w:rsid w:val="004F454D"/>
    <w:rsid w:val="004F4F9D"/>
    <w:rsid w:val="004F7ADA"/>
    <w:rsid w:val="0050011B"/>
    <w:rsid w:val="00500C35"/>
    <w:rsid w:val="00501258"/>
    <w:rsid w:val="00502601"/>
    <w:rsid w:val="00503988"/>
    <w:rsid w:val="005043EA"/>
    <w:rsid w:val="005045AB"/>
    <w:rsid w:val="005045F0"/>
    <w:rsid w:val="00505778"/>
    <w:rsid w:val="00505DF2"/>
    <w:rsid w:val="005070D4"/>
    <w:rsid w:val="0050723C"/>
    <w:rsid w:val="005074FB"/>
    <w:rsid w:val="005110A0"/>
    <w:rsid w:val="00511180"/>
    <w:rsid w:val="00513161"/>
    <w:rsid w:val="0051347A"/>
    <w:rsid w:val="00514B56"/>
    <w:rsid w:val="005150DC"/>
    <w:rsid w:val="00515D96"/>
    <w:rsid w:val="00516298"/>
    <w:rsid w:val="005175E2"/>
    <w:rsid w:val="0051764C"/>
    <w:rsid w:val="005179BB"/>
    <w:rsid w:val="005209D2"/>
    <w:rsid w:val="005209E5"/>
    <w:rsid w:val="005222E2"/>
    <w:rsid w:val="00523E57"/>
    <w:rsid w:val="0052429A"/>
    <w:rsid w:val="005243F7"/>
    <w:rsid w:val="005246EF"/>
    <w:rsid w:val="00524BD5"/>
    <w:rsid w:val="00524CEE"/>
    <w:rsid w:val="00525133"/>
    <w:rsid w:val="00526198"/>
    <w:rsid w:val="00526AA9"/>
    <w:rsid w:val="00526BAB"/>
    <w:rsid w:val="00527299"/>
    <w:rsid w:val="00530EC3"/>
    <w:rsid w:val="005335CB"/>
    <w:rsid w:val="00533987"/>
    <w:rsid w:val="00533B5B"/>
    <w:rsid w:val="00534124"/>
    <w:rsid w:val="00535169"/>
    <w:rsid w:val="005351CA"/>
    <w:rsid w:val="00535F5C"/>
    <w:rsid w:val="00540724"/>
    <w:rsid w:val="0054148A"/>
    <w:rsid w:val="00542C29"/>
    <w:rsid w:val="00542C48"/>
    <w:rsid w:val="00543732"/>
    <w:rsid w:val="00543E46"/>
    <w:rsid w:val="005446C1"/>
    <w:rsid w:val="00545287"/>
    <w:rsid w:val="005455E1"/>
    <w:rsid w:val="00545CAD"/>
    <w:rsid w:val="00546210"/>
    <w:rsid w:val="005479C2"/>
    <w:rsid w:val="005503D4"/>
    <w:rsid w:val="0055043E"/>
    <w:rsid w:val="00550AC4"/>
    <w:rsid w:val="0055186A"/>
    <w:rsid w:val="00551E02"/>
    <w:rsid w:val="00552168"/>
    <w:rsid w:val="00552DCC"/>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6022"/>
    <w:rsid w:val="0056618E"/>
    <w:rsid w:val="00566ED3"/>
    <w:rsid w:val="00567938"/>
    <w:rsid w:val="00567D8C"/>
    <w:rsid w:val="00567DF9"/>
    <w:rsid w:val="00570191"/>
    <w:rsid w:val="00570276"/>
    <w:rsid w:val="00570C54"/>
    <w:rsid w:val="00572CDD"/>
    <w:rsid w:val="00572F70"/>
    <w:rsid w:val="005742AD"/>
    <w:rsid w:val="005764E7"/>
    <w:rsid w:val="005767C7"/>
    <w:rsid w:val="00576EFC"/>
    <w:rsid w:val="00577705"/>
    <w:rsid w:val="0057783C"/>
    <w:rsid w:val="00577CF7"/>
    <w:rsid w:val="00580350"/>
    <w:rsid w:val="005804B5"/>
    <w:rsid w:val="00583DF4"/>
    <w:rsid w:val="0058504D"/>
    <w:rsid w:val="0058582A"/>
    <w:rsid w:val="00586720"/>
    <w:rsid w:val="00586F57"/>
    <w:rsid w:val="00587832"/>
    <w:rsid w:val="00587CA1"/>
    <w:rsid w:val="00591E84"/>
    <w:rsid w:val="00591F76"/>
    <w:rsid w:val="00592A04"/>
    <w:rsid w:val="005933BF"/>
    <w:rsid w:val="0059384F"/>
    <w:rsid w:val="00595476"/>
    <w:rsid w:val="00595A8E"/>
    <w:rsid w:val="00595C12"/>
    <w:rsid w:val="00595DBE"/>
    <w:rsid w:val="0059615C"/>
    <w:rsid w:val="00596474"/>
    <w:rsid w:val="00597A7D"/>
    <w:rsid w:val="00597DD9"/>
    <w:rsid w:val="005A02B8"/>
    <w:rsid w:val="005A1407"/>
    <w:rsid w:val="005A1A5D"/>
    <w:rsid w:val="005A2175"/>
    <w:rsid w:val="005A2BFA"/>
    <w:rsid w:val="005A36E5"/>
    <w:rsid w:val="005A5F1B"/>
    <w:rsid w:val="005A7008"/>
    <w:rsid w:val="005A7628"/>
    <w:rsid w:val="005A779B"/>
    <w:rsid w:val="005A7F8C"/>
    <w:rsid w:val="005B06BD"/>
    <w:rsid w:val="005B0E73"/>
    <w:rsid w:val="005B10ED"/>
    <w:rsid w:val="005B195C"/>
    <w:rsid w:val="005B1F39"/>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24"/>
    <w:rsid w:val="005C7250"/>
    <w:rsid w:val="005C786E"/>
    <w:rsid w:val="005C7B43"/>
    <w:rsid w:val="005D00D3"/>
    <w:rsid w:val="005D020D"/>
    <w:rsid w:val="005D0A4E"/>
    <w:rsid w:val="005D0A61"/>
    <w:rsid w:val="005D0E43"/>
    <w:rsid w:val="005D1C72"/>
    <w:rsid w:val="005D1CC7"/>
    <w:rsid w:val="005D2787"/>
    <w:rsid w:val="005D2B42"/>
    <w:rsid w:val="005D2C86"/>
    <w:rsid w:val="005D3848"/>
    <w:rsid w:val="005D3916"/>
    <w:rsid w:val="005D3F87"/>
    <w:rsid w:val="005D56FB"/>
    <w:rsid w:val="005D5988"/>
    <w:rsid w:val="005D5E7E"/>
    <w:rsid w:val="005D631F"/>
    <w:rsid w:val="005D6987"/>
    <w:rsid w:val="005D6C77"/>
    <w:rsid w:val="005D76AA"/>
    <w:rsid w:val="005E07E4"/>
    <w:rsid w:val="005E238F"/>
    <w:rsid w:val="005E2A58"/>
    <w:rsid w:val="005E34F0"/>
    <w:rsid w:val="005E48B0"/>
    <w:rsid w:val="005E4DD3"/>
    <w:rsid w:val="005E65F5"/>
    <w:rsid w:val="005E67B8"/>
    <w:rsid w:val="005E7876"/>
    <w:rsid w:val="005F0F80"/>
    <w:rsid w:val="005F0FCC"/>
    <w:rsid w:val="005F12A1"/>
    <w:rsid w:val="005F15D9"/>
    <w:rsid w:val="005F1CCC"/>
    <w:rsid w:val="005F21CD"/>
    <w:rsid w:val="005F2F8F"/>
    <w:rsid w:val="005F30C1"/>
    <w:rsid w:val="005F3BD8"/>
    <w:rsid w:val="005F592E"/>
    <w:rsid w:val="005F5C0F"/>
    <w:rsid w:val="005F61BF"/>
    <w:rsid w:val="005F778D"/>
    <w:rsid w:val="0060018B"/>
    <w:rsid w:val="0060042F"/>
    <w:rsid w:val="00600E62"/>
    <w:rsid w:val="006016C7"/>
    <w:rsid w:val="006017D3"/>
    <w:rsid w:val="00602582"/>
    <w:rsid w:val="00602BE0"/>
    <w:rsid w:val="00603DAF"/>
    <w:rsid w:val="00604AF6"/>
    <w:rsid w:val="006057D0"/>
    <w:rsid w:val="0060623A"/>
    <w:rsid w:val="00607274"/>
    <w:rsid w:val="006075B6"/>
    <w:rsid w:val="006100EF"/>
    <w:rsid w:val="006101D6"/>
    <w:rsid w:val="006108AD"/>
    <w:rsid w:val="006118EC"/>
    <w:rsid w:val="00615CD5"/>
    <w:rsid w:val="00615E09"/>
    <w:rsid w:val="00617330"/>
    <w:rsid w:val="00617C57"/>
    <w:rsid w:val="00617FF4"/>
    <w:rsid w:val="00620245"/>
    <w:rsid w:val="006209A2"/>
    <w:rsid w:val="0062124D"/>
    <w:rsid w:val="00621459"/>
    <w:rsid w:val="00621B02"/>
    <w:rsid w:val="00621F0A"/>
    <w:rsid w:val="00623051"/>
    <w:rsid w:val="0062367A"/>
    <w:rsid w:val="006240A0"/>
    <w:rsid w:val="00624B7F"/>
    <w:rsid w:val="00624DE7"/>
    <w:rsid w:val="00625115"/>
    <w:rsid w:val="00626DC7"/>
    <w:rsid w:val="0062781D"/>
    <w:rsid w:val="006303E8"/>
    <w:rsid w:val="00630BDA"/>
    <w:rsid w:val="006318B6"/>
    <w:rsid w:val="0063204C"/>
    <w:rsid w:val="006320A1"/>
    <w:rsid w:val="00632412"/>
    <w:rsid w:val="00632725"/>
    <w:rsid w:val="00632B27"/>
    <w:rsid w:val="0063324F"/>
    <w:rsid w:val="00634462"/>
    <w:rsid w:val="006345F9"/>
    <w:rsid w:val="00634A2B"/>
    <w:rsid w:val="00635B02"/>
    <w:rsid w:val="00636628"/>
    <w:rsid w:val="006366A8"/>
    <w:rsid w:val="0063698A"/>
    <w:rsid w:val="00636EEA"/>
    <w:rsid w:val="006375AA"/>
    <w:rsid w:val="00637797"/>
    <w:rsid w:val="00640093"/>
    <w:rsid w:val="00641392"/>
    <w:rsid w:val="0064167E"/>
    <w:rsid w:val="00641FE9"/>
    <w:rsid w:val="00642272"/>
    <w:rsid w:val="00642AFB"/>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95A"/>
    <w:rsid w:val="00661009"/>
    <w:rsid w:val="006613F1"/>
    <w:rsid w:val="00661B3E"/>
    <w:rsid w:val="00663126"/>
    <w:rsid w:val="00663547"/>
    <w:rsid w:val="00663584"/>
    <w:rsid w:val="00663C55"/>
    <w:rsid w:val="00663E96"/>
    <w:rsid w:val="00664DC6"/>
    <w:rsid w:val="00665CA6"/>
    <w:rsid w:val="00666061"/>
    <w:rsid w:val="00667935"/>
    <w:rsid w:val="00667AD0"/>
    <w:rsid w:val="006701DD"/>
    <w:rsid w:val="006709C4"/>
    <w:rsid w:val="00671121"/>
    <w:rsid w:val="0067166F"/>
    <w:rsid w:val="00671B57"/>
    <w:rsid w:val="00672500"/>
    <w:rsid w:val="00672EA9"/>
    <w:rsid w:val="0067324F"/>
    <w:rsid w:val="00673A9E"/>
    <w:rsid w:val="00674CFF"/>
    <w:rsid w:val="00674DAD"/>
    <w:rsid w:val="00675341"/>
    <w:rsid w:val="006764CD"/>
    <w:rsid w:val="006769EA"/>
    <w:rsid w:val="00676D5F"/>
    <w:rsid w:val="00676F94"/>
    <w:rsid w:val="00680E45"/>
    <w:rsid w:val="0068107E"/>
    <w:rsid w:val="006812EE"/>
    <w:rsid w:val="00681CA0"/>
    <w:rsid w:val="006831B9"/>
    <w:rsid w:val="0068483D"/>
    <w:rsid w:val="00685297"/>
    <w:rsid w:val="00685AAD"/>
    <w:rsid w:val="00686E82"/>
    <w:rsid w:val="0068766C"/>
    <w:rsid w:val="006901FF"/>
    <w:rsid w:val="00690A99"/>
    <w:rsid w:val="00690D75"/>
    <w:rsid w:val="006921D5"/>
    <w:rsid w:val="00692287"/>
    <w:rsid w:val="00692965"/>
    <w:rsid w:val="0069335C"/>
    <w:rsid w:val="006939EB"/>
    <w:rsid w:val="00693E5B"/>
    <w:rsid w:val="00694169"/>
    <w:rsid w:val="00695564"/>
    <w:rsid w:val="006958DF"/>
    <w:rsid w:val="00696558"/>
    <w:rsid w:val="0069656C"/>
    <w:rsid w:val="00696D5B"/>
    <w:rsid w:val="00697672"/>
    <w:rsid w:val="006976E7"/>
    <w:rsid w:val="00697A7D"/>
    <w:rsid w:val="00697E8F"/>
    <w:rsid w:val="006A0457"/>
    <w:rsid w:val="006A0A88"/>
    <w:rsid w:val="006A0E45"/>
    <w:rsid w:val="006A13AF"/>
    <w:rsid w:val="006A166D"/>
    <w:rsid w:val="006A16FE"/>
    <w:rsid w:val="006A27EB"/>
    <w:rsid w:val="006A2B4A"/>
    <w:rsid w:val="006A4BB3"/>
    <w:rsid w:val="006A6A22"/>
    <w:rsid w:val="006A759B"/>
    <w:rsid w:val="006A7D45"/>
    <w:rsid w:val="006A7E05"/>
    <w:rsid w:val="006B086D"/>
    <w:rsid w:val="006B0FC4"/>
    <w:rsid w:val="006B10BB"/>
    <w:rsid w:val="006B137F"/>
    <w:rsid w:val="006B209E"/>
    <w:rsid w:val="006B2874"/>
    <w:rsid w:val="006B4CCD"/>
    <w:rsid w:val="006B5BDC"/>
    <w:rsid w:val="006B5F4A"/>
    <w:rsid w:val="006B6AB5"/>
    <w:rsid w:val="006B7EB7"/>
    <w:rsid w:val="006C05CA"/>
    <w:rsid w:val="006C0F6F"/>
    <w:rsid w:val="006C1620"/>
    <w:rsid w:val="006C1C11"/>
    <w:rsid w:val="006C22F4"/>
    <w:rsid w:val="006C2DDC"/>
    <w:rsid w:val="006C598A"/>
    <w:rsid w:val="006C6AC8"/>
    <w:rsid w:val="006C7829"/>
    <w:rsid w:val="006C7E72"/>
    <w:rsid w:val="006D0A20"/>
    <w:rsid w:val="006D1084"/>
    <w:rsid w:val="006D12CD"/>
    <w:rsid w:val="006D20FF"/>
    <w:rsid w:val="006D38E1"/>
    <w:rsid w:val="006D3937"/>
    <w:rsid w:val="006D48F1"/>
    <w:rsid w:val="006D49DC"/>
    <w:rsid w:val="006D4E8F"/>
    <w:rsid w:val="006D594B"/>
    <w:rsid w:val="006D5A2A"/>
    <w:rsid w:val="006D6226"/>
    <w:rsid w:val="006D7A3E"/>
    <w:rsid w:val="006D7B08"/>
    <w:rsid w:val="006E2371"/>
    <w:rsid w:val="006E305F"/>
    <w:rsid w:val="006E3472"/>
    <w:rsid w:val="006E3770"/>
    <w:rsid w:val="006E4748"/>
    <w:rsid w:val="006E6209"/>
    <w:rsid w:val="006E65EE"/>
    <w:rsid w:val="006E67DA"/>
    <w:rsid w:val="006E7048"/>
    <w:rsid w:val="006E7485"/>
    <w:rsid w:val="006F083B"/>
    <w:rsid w:val="006F1182"/>
    <w:rsid w:val="006F1E98"/>
    <w:rsid w:val="006F37A7"/>
    <w:rsid w:val="006F3C3D"/>
    <w:rsid w:val="006F526F"/>
    <w:rsid w:val="006F56A8"/>
    <w:rsid w:val="006F59BC"/>
    <w:rsid w:val="006F5EF3"/>
    <w:rsid w:val="006F5FFC"/>
    <w:rsid w:val="006F6318"/>
    <w:rsid w:val="006F63CC"/>
    <w:rsid w:val="006F6515"/>
    <w:rsid w:val="006F6813"/>
    <w:rsid w:val="006F7863"/>
    <w:rsid w:val="00700D3B"/>
    <w:rsid w:val="00700DE5"/>
    <w:rsid w:val="0070112C"/>
    <w:rsid w:val="00701777"/>
    <w:rsid w:val="00701901"/>
    <w:rsid w:val="00701D48"/>
    <w:rsid w:val="00701ECA"/>
    <w:rsid w:val="00705023"/>
    <w:rsid w:val="007051ED"/>
    <w:rsid w:val="0070612F"/>
    <w:rsid w:val="0070661F"/>
    <w:rsid w:val="00706CD8"/>
    <w:rsid w:val="007070F1"/>
    <w:rsid w:val="00707FF3"/>
    <w:rsid w:val="007104A8"/>
    <w:rsid w:val="00710CDB"/>
    <w:rsid w:val="007119E8"/>
    <w:rsid w:val="00712C06"/>
    <w:rsid w:val="00712FEF"/>
    <w:rsid w:val="00714D62"/>
    <w:rsid w:val="00715A40"/>
    <w:rsid w:val="00716D0C"/>
    <w:rsid w:val="0071722A"/>
    <w:rsid w:val="00717D9B"/>
    <w:rsid w:val="00717E2E"/>
    <w:rsid w:val="00720F93"/>
    <w:rsid w:val="00721E1A"/>
    <w:rsid w:val="00722700"/>
    <w:rsid w:val="00723FB8"/>
    <w:rsid w:val="00724D55"/>
    <w:rsid w:val="00724E77"/>
    <w:rsid w:val="00724F72"/>
    <w:rsid w:val="007256A6"/>
    <w:rsid w:val="0072794D"/>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B11"/>
    <w:rsid w:val="00741F6A"/>
    <w:rsid w:val="00742294"/>
    <w:rsid w:val="0074235B"/>
    <w:rsid w:val="0074256A"/>
    <w:rsid w:val="0074282E"/>
    <w:rsid w:val="00742D95"/>
    <w:rsid w:val="00743E80"/>
    <w:rsid w:val="007453DB"/>
    <w:rsid w:val="007458B9"/>
    <w:rsid w:val="00746105"/>
    <w:rsid w:val="00746267"/>
    <w:rsid w:val="00746BAD"/>
    <w:rsid w:val="00747A9A"/>
    <w:rsid w:val="0075025F"/>
    <w:rsid w:val="0075047A"/>
    <w:rsid w:val="00750692"/>
    <w:rsid w:val="00750877"/>
    <w:rsid w:val="007518DF"/>
    <w:rsid w:val="00752AC5"/>
    <w:rsid w:val="007533F0"/>
    <w:rsid w:val="007543C1"/>
    <w:rsid w:val="007544A2"/>
    <w:rsid w:val="007554CF"/>
    <w:rsid w:val="00756150"/>
    <w:rsid w:val="00756527"/>
    <w:rsid w:val="00756B06"/>
    <w:rsid w:val="00756C13"/>
    <w:rsid w:val="0075709B"/>
    <w:rsid w:val="00760483"/>
    <w:rsid w:val="007608FA"/>
    <w:rsid w:val="00761136"/>
    <w:rsid w:val="007628B8"/>
    <w:rsid w:val="00762A5E"/>
    <w:rsid w:val="00764E69"/>
    <w:rsid w:val="00765187"/>
    <w:rsid w:val="007654C9"/>
    <w:rsid w:val="00766AB5"/>
    <w:rsid w:val="00766D2F"/>
    <w:rsid w:val="00766D49"/>
    <w:rsid w:val="00767602"/>
    <w:rsid w:val="007710B0"/>
    <w:rsid w:val="007712D7"/>
    <w:rsid w:val="00771667"/>
    <w:rsid w:val="00772151"/>
    <w:rsid w:val="007721AA"/>
    <w:rsid w:val="00774E4D"/>
    <w:rsid w:val="00776287"/>
    <w:rsid w:val="00776AD4"/>
    <w:rsid w:val="00776F53"/>
    <w:rsid w:val="007770F7"/>
    <w:rsid w:val="007771FD"/>
    <w:rsid w:val="007776D1"/>
    <w:rsid w:val="00777A0D"/>
    <w:rsid w:val="00777C26"/>
    <w:rsid w:val="0078119E"/>
    <w:rsid w:val="0078210E"/>
    <w:rsid w:val="00782601"/>
    <w:rsid w:val="00782C76"/>
    <w:rsid w:val="007833DC"/>
    <w:rsid w:val="00785115"/>
    <w:rsid w:val="007854E3"/>
    <w:rsid w:val="00785D36"/>
    <w:rsid w:val="0078618D"/>
    <w:rsid w:val="0078646E"/>
    <w:rsid w:val="00786875"/>
    <w:rsid w:val="00786FD7"/>
    <w:rsid w:val="00786FED"/>
    <w:rsid w:val="0078744C"/>
    <w:rsid w:val="00787D85"/>
    <w:rsid w:val="00790278"/>
    <w:rsid w:val="0079097B"/>
    <w:rsid w:val="00791BCA"/>
    <w:rsid w:val="00791D1C"/>
    <w:rsid w:val="00791EDF"/>
    <w:rsid w:val="00792787"/>
    <w:rsid w:val="00792962"/>
    <w:rsid w:val="00792FF6"/>
    <w:rsid w:val="007940E2"/>
    <w:rsid w:val="0079569F"/>
    <w:rsid w:val="00795DC1"/>
    <w:rsid w:val="007A01E6"/>
    <w:rsid w:val="007A033C"/>
    <w:rsid w:val="007A07D1"/>
    <w:rsid w:val="007A1904"/>
    <w:rsid w:val="007A1A88"/>
    <w:rsid w:val="007A1B23"/>
    <w:rsid w:val="007A28DE"/>
    <w:rsid w:val="007A2C3C"/>
    <w:rsid w:val="007A3796"/>
    <w:rsid w:val="007A3DC0"/>
    <w:rsid w:val="007A42ED"/>
    <w:rsid w:val="007A4753"/>
    <w:rsid w:val="007A54B2"/>
    <w:rsid w:val="007A654D"/>
    <w:rsid w:val="007A67BB"/>
    <w:rsid w:val="007A6C8E"/>
    <w:rsid w:val="007A75AC"/>
    <w:rsid w:val="007B001E"/>
    <w:rsid w:val="007B2AF2"/>
    <w:rsid w:val="007B2B03"/>
    <w:rsid w:val="007B2B37"/>
    <w:rsid w:val="007B2E30"/>
    <w:rsid w:val="007B4B68"/>
    <w:rsid w:val="007B6008"/>
    <w:rsid w:val="007B6033"/>
    <w:rsid w:val="007B6230"/>
    <w:rsid w:val="007B63F2"/>
    <w:rsid w:val="007B6D2D"/>
    <w:rsid w:val="007B7774"/>
    <w:rsid w:val="007C012F"/>
    <w:rsid w:val="007C0BE2"/>
    <w:rsid w:val="007C1F19"/>
    <w:rsid w:val="007C21C2"/>
    <w:rsid w:val="007C22BE"/>
    <w:rsid w:val="007C322A"/>
    <w:rsid w:val="007C3E7E"/>
    <w:rsid w:val="007C42AC"/>
    <w:rsid w:val="007C4AE2"/>
    <w:rsid w:val="007C6C90"/>
    <w:rsid w:val="007D01D0"/>
    <w:rsid w:val="007D1202"/>
    <w:rsid w:val="007D1A48"/>
    <w:rsid w:val="007D1B50"/>
    <w:rsid w:val="007D3A6D"/>
    <w:rsid w:val="007D470E"/>
    <w:rsid w:val="007D5425"/>
    <w:rsid w:val="007D5DA8"/>
    <w:rsid w:val="007D5DE1"/>
    <w:rsid w:val="007D6052"/>
    <w:rsid w:val="007D6835"/>
    <w:rsid w:val="007D6F35"/>
    <w:rsid w:val="007D70D2"/>
    <w:rsid w:val="007D75E4"/>
    <w:rsid w:val="007D7921"/>
    <w:rsid w:val="007E08D6"/>
    <w:rsid w:val="007E20DF"/>
    <w:rsid w:val="007E3300"/>
    <w:rsid w:val="007E33DD"/>
    <w:rsid w:val="007E3AAC"/>
    <w:rsid w:val="007E4201"/>
    <w:rsid w:val="007E4633"/>
    <w:rsid w:val="007E48E5"/>
    <w:rsid w:val="007E561A"/>
    <w:rsid w:val="007E5A05"/>
    <w:rsid w:val="007E6952"/>
    <w:rsid w:val="007F0303"/>
    <w:rsid w:val="007F187A"/>
    <w:rsid w:val="007F1F33"/>
    <w:rsid w:val="007F2733"/>
    <w:rsid w:val="007F291A"/>
    <w:rsid w:val="007F35B6"/>
    <w:rsid w:val="007F41DF"/>
    <w:rsid w:val="007F474D"/>
    <w:rsid w:val="007F5362"/>
    <w:rsid w:val="007F5E4E"/>
    <w:rsid w:val="007F6062"/>
    <w:rsid w:val="007F61B9"/>
    <w:rsid w:val="007F67F9"/>
    <w:rsid w:val="007F78C3"/>
    <w:rsid w:val="00800079"/>
    <w:rsid w:val="008013EC"/>
    <w:rsid w:val="0080179A"/>
    <w:rsid w:val="008024BE"/>
    <w:rsid w:val="008029C0"/>
    <w:rsid w:val="0080436E"/>
    <w:rsid w:val="00805449"/>
    <w:rsid w:val="00805943"/>
    <w:rsid w:val="0080645E"/>
    <w:rsid w:val="008065EC"/>
    <w:rsid w:val="00806CB1"/>
    <w:rsid w:val="008076FE"/>
    <w:rsid w:val="00807E25"/>
    <w:rsid w:val="00811791"/>
    <w:rsid w:val="008119A8"/>
    <w:rsid w:val="00812D21"/>
    <w:rsid w:val="00813241"/>
    <w:rsid w:val="00813EA8"/>
    <w:rsid w:val="0081411B"/>
    <w:rsid w:val="008141AF"/>
    <w:rsid w:val="00814D9A"/>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5C27"/>
    <w:rsid w:val="00826146"/>
    <w:rsid w:val="008264FD"/>
    <w:rsid w:val="008267B8"/>
    <w:rsid w:val="00826D56"/>
    <w:rsid w:val="00830DDF"/>
    <w:rsid w:val="00831793"/>
    <w:rsid w:val="00832BAF"/>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241"/>
    <w:rsid w:val="00847EE2"/>
    <w:rsid w:val="008504A5"/>
    <w:rsid w:val="00850640"/>
    <w:rsid w:val="00850D44"/>
    <w:rsid w:val="00850E62"/>
    <w:rsid w:val="00852240"/>
    <w:rsid w:val="00853593"/>
    <w:rsid w:val="00853769"/>
    <w:rsid w:val="008551E5"/>
    <w:rsid w:val="0085531B"/>
    <w:rsid w:val="0085597F"/>
    <w:rsid w:val="00857086"/>
    <w:rsid w:val="0085752E"/>
    <w:rsid w:val="00857A2E"/>
    <w:rsid w:val="008623C3"/>
    <w:rsid w:val="00862DCF"/>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0ED5"/>
    <w:rsid w:val="00880FC2"/>
    <w:rsid w:val="0088136E"/>
    <w:rsid w:val="00881DA9"/>
    <w:rsid w:val="00881EBB"/>
    <w:rsid w:val="00882589"/>
    <w:rsid w:val="00884309"/>
    <w:rsid w:val="008845B0"/>
    <w:rsid w:val="0088521F"/>
    <w:rsid w:val="008859D1"/>
    <w:rsid w:val="00886018"/>
    <w:rsid w:val="00886B80"/>
    <w:rsid w:val="00887480"/>
    <w:rsid w:val="0088749F"/>
    <w:rsid w:val="00887DD9"/>
    <w:rsid w:val="00890AA2"/>
    <w:rsid w:val="00890BFC"/>
    <w:rsid w:val="00890E52"/>
    <w:rsid w:val="00890F08"/>
    <w:rsid w:val="00891505"/>
    <w:rsid w:val="00891EE9"/>
    <w:rsid w:val="0089212D"/>
    <w:rsid w:val="00892440"/>
    <w:rsid w:val="00892E55"/>
    <w:rsid w:val="00892F61"/>
    <w:rsid w:val="00893D47"/>
    <w:rsid w:val="00893F79"/>
    <w:rsid w:val="008957E9"/>
    <w:rsid w:val="00895D29"/>
    <w:rsid w:val="0089722E"/>
    <w:rsid w:val="0089771B"/>
    <w:rsid w:val="00897E39"/>
    <w:rsid w:val="008A05C2"/>
    <w:rsid w:val="008A05F0"/>
    <w:rsid w:val="008A1957"/>
    <w:rsid w:val="008A19EA"/>
    <w:rsid w:val="008A28DA"/>
    <w:rsid w:val="008A449D"/>
    <w:rsid w:val="008A5A0F"/>
    <w:rsid w:val="008A5D4A"/>
    <w:rsid w:val="008A70B7"/>
    <w:rsid w:val="008A7734"/>
    <w:rsid w:val="008A79C5"/>
    <w:rsid w:val="008A7CD4"/>
    <w:rsid w:val="008A7EC2"/>
    <w:rsid w:val="008B025A"/>
    <w:rsid w:val="008B0404"/>
    <w:rsid w:val="008B0461"/>
    <w:rsid w:val="008B09AA"/>
    <w:rsid w:val="008B13F4"/>
    <w:rsid w:val="008B1F3C"/>
    <w:rsid w:val="008B3894"/>
    <w:rsid w:val="008B39ED"/>
    <w:rsid w:val="008B4788"/>
    <w:rsid w:val="008B5201"/>
    <w:rsid w:val="008B5256"/>
    <w:rsid w:val="008B56B7"/>
    <w:rsid w:val="008B5B8D"/>
    <w:rsid w:val="008B737D"/>
    <w:rsid w:val="008C07A1"/>
    <w:rsid w:val="008C0876"/>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4855"/>
    <w:rsid w:val="008D59A4"/>
    <w:rsid w:val="008D5B2F"/>
    <w:rsid w:val="008D7A7F"/>
    <w:rsid w:val="008E0A16"/>
    <w:rsid w:val="008E0BAC"/>
    <w:rsid w:val="008E0E5B"/>
    <w:rsid w:val="008E27E4"/>
    <w:rsid w:val="008E2AA8"/>
    <w:rsid w:val="008E3460"/>
    <w:rsid w:val="008E3570"/>
    <w:rsid w:val="008E3793"/>
    <w:rsid w:val="008E3FB2"/>
    <w:rsid w:val="008E470A"/>
    <w:rsid w:val="008E4808"/>
    <w:rsid w:val="008E4A59"/>
    <w:rsid w:val="008E60EA"/>
    <w:rsid w:val="008E60F8"/>
    <w:rsid w:val="008E62F6"/>
    <w:rsid w:val="008E671B"/>
    <w:rsid w:val="008E6A7F"/>
    <w:rsid w:val="008E6CE4"/>
    <w:rsid w:val="008E74E6"/>
    <w:rsid w:val="008E7B9D"/>
    <w:rsid w:val="008E7D7E"/>
    <w:rsid w:val="008F0035"/>
    <w:rsid w:val="008F11A4"/>
    <w:rsid w:val="008F136F"/>
    <w:rsid w:val="008F1641"/>
    <w:rsid w:val="008F1D11"/>
    <w:rsid w:val="008F26AE"/>
    <w:rsid w:val="008F2ADC"/>
    <w:rsid w:val="008F2BB2"/>
    <w:rsid w:val="008F2F5B"/>
    <w:rsid w:val="008F3E1C"/>
    <w:rsid w:val="008F4068"/>
    <w:rsid w:val="008F451A"/>
    <w:rsid w:val="008F4578"/>
    <w:rsid w:val="008F48F2"/>
    <w:rsid w:val="008F5239"/>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951"/>
    <w:rsid w:val="00913355"/>
    <w:rsid w:val="00913CB8"/>
    <w:rsid w:val="0091478C"/>
    <w:rsid w:val="00915844"/>
    <w:rsid w:val="00915F1D"/>
    <w:rsid w:val="009167D5"/>
    <w:rsid w:val="00916926"/>
    <w:rsid w:val="00920430"/>
    <w:rsid w:val="00920E4E"/>
    <w:rsid w:val="00921F47"/>
    <w:rsid w:val="00921FE8"/>
    <w:rsid w:val="0092217B"/>
    <w:rsid w:val="00923194"/>
    <w:rsid w:val="00923C29"/>
    <w:rsid w:val="00923EE6"/>
    <w:rsid w:val="00924832"/>
    <w:rsid w:val="00924F0F"/>
    <w:rsid w:val="00926ADC"/>
    <w:rsid w:val="00927270"/>
    <w:rsid w:val="0093038E"/>
    <w:rsid w:val="009303E3"/>
    <w:rsid w:val="009304ED"/>
    <w:rsid w:val="00931022"/>
    <w:rsid w:val="0093131F"/>
    <w:rsid w:val="0093216F"/>
    <w:rsid w:val="009326C0"/>
    <w:rsid w:val="009326F4"/>
    <w:rsid w:val="009329B8"/>
    <w:rsid w:val="00932B7E"/>
    <w:rsid w:val="0093350A"/>
    <w:rsid w:val="00933A64"/>
    <w:rsid w:val="00934C1F"/>
    <w:rsid w:val="00935241"/>
    <w:rsid w:val="00935A0D"/>
    <w:rsid w:val="00936019"/>
    <w:rsid w:val="00936F55"/>
    <w:rsid w:val="00937D74"/>
    <w:rsid w:val="00937E7F"/>
    <w:rsid w:val="00940AFF"/>
    <w:rsid w:val="009426CA"/>
    <w:rsid w:val="00942DEA"/>
    <w:rsid w:val="009436DB"/>
    <w:rsid w:val="00944B2C"/>
    <w:rsid w:val="00944BB1"/>
    <w:rsid w:val="00945503"/>
    <w:rsid w:val="009467E0"/>
    <w:rsid w:val="0094695A"/>
    <w:rsid w:val="00946B2F"/>
    <w:rsid w:val="00947FA3"/>
    <w:rsid w:val="00950228"/>
    <w:rsid w:val="0095157D"/>
    <w:rsid w:val="00951E33"/>
    <w:rsid w:val="009529F2"/>
    <w:rsid w:val="00952A36"/>
    <w:rsid w:val="009538DB"/>
    <w:rsid w:val="00953AAC"/>
    <w:rsid w:val="00954C4B"/>
    <w:rsid w:val="00955CCE"/>
    <w:rsid w:val="00955FA6"/>
    <w:rsid w:val="00956578"/>
    <w:rsid w:val="00956DFC"/>
    <w:rsid w:val="00956EBC"/>
    <w:rsid w:val="0096058C"/>
    <w:rsid w:val="00960990"/>
    <w:rsid w:val="00960F18"/>
    <w:rsid w:val="00961313"/>
    <w:rsid w:val="009616B8"/>
    <w:rsid w:val="00961B99"/>
    <w:rsid w:val="00961C3A"/>
    <w:rsid w:val="00961D7E"/>
    <w:rsid w:val="009624AB"/>
    <w:rsid w:val="00962CE0"/>
    <w:rsid w:val="0096352D"/>
    <w:rsid w:val="00963A3E"/>
    <w:rsid w:val="00964F06"/>
    <w:rsid w:val="009657B0"/>
    <w:rsid w:val="00966606"/>
    <w:rsid w:val="00970ED6"/>
    <w:rsid w:val="00970F75"/>
    <w:rsid w:val="009713D0"/>
    <w:rsid w:val="00971B9C"/>
    <w:rsid w:val="00972708"/>
    <w:rsid w:val="00974338"/>
    <w:rsid w:val="009750BA"/>
    <w:rsid w:val="009759A4"/>
    <w:rsid w:val="00977B8C"/>
    <w:rsid w:val="0098108E"/>
    <w:rsid w:val="00982E5F"/>
    <w:rsid w:val="009832B0"/>
    <w:rsid w:val="00983566"/>
    <w:rsid w:val="009837F8"/>
    <w:rsid w:val="0098550B"/>
    <w:rsid w:val="009859E3"/>
    <w:rsid w:val="00986B9D"/>
    <w:rsid w:val="0098743E"/>
    <w:rsid w:val="00987C38"/>
    <w:rsid w:val="00987CB1"/>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2B4"/>
    <w:rsid w:val="00996DE4"/>
    <w:rsid w:val="00997F5B"/>
    <w:rsid w:val="009A167D"/>
    <w:rsid w:val="009A37CC"/>
    <w:rsid w:val="009A40F7"/>
    <w:rsid w:val="009A42CC"/>
    <w:rsid w:val="009A563A"/>
    <w:rsid w:val="009B01A0"/>
    <w:rsid w:val="009B1075"/>
    <w:rsid w:val="009B152F"/>
    <w:rsid w:val="009B24B5"/>
    <w:rsid w:val="009B3689"/>
    <w:rsid w:val="009B399D"/>
    <w:rsid w:val="009B4C57"/>
    <w:rsid w:val="009B4F29"/>
    <w:rsid w:val="009B5895"/>
    <w:rsid w:val="009B7C10"/>
    <w:rsid w:val="009B7D21"/>
    <w:rsid w:val="009C0ED9"/>
    <w:rsid w:val="009C1C58"/>
    <w:rsid w:val="009C3FD8"/>
    <w:rsid w:val="009C4DA4"/>
    <w:rsid w:val="009C69E3"/>
    <w:rsid w:val="009C6C1C"/>
    <w:rsid w:val="009C7611"/>
    <w:rsid w:val="009C7786"/>
    <w:rsid w:val="009C791C"/>
    <w:rsid w:val="009C7CEC"/>
    <w:rsid w:val="009D2A44"/>
    <w:rsid w:val="009D2B05"/>
    <w:rsid w:val="009D3A8D"/>
    <w:rsid w:val="009D5116"/>
    <w:rsid w:val="009D5796"/>
    <w:rsid w:val="009D59F9"/>
    <w:rsid w:val="009D5FBB"/>
    <w:rsid w:val="009D6D11"/>
    <w:rsid w:val="009D6E61"/>
    <w:rsid w:val="009E07F6"/>
    <w:rsid w:val="009E1134"/>
    <w:rsid w:val="009E19E9"/>
    <w:rsid w:val="009E2451"/>
    <w:rsid w:val="009E26E6"/>
    <w:rsid w:val="009E33C6"/>
    <w:rsid w:val="009E4058"/>
    <w:rsid w:val="009E4605"/>
    <w:rsid w:val="009E470E"/>
    <w:rsid w:val="009E488B"/>
    <w:rsid w:val="009E63B1"/>
    <w:rsid w:val="009E6B5A"/>
    <w:rsid w:val="009E6EF4"/>
    <w:rsid w:val="009F0685"/>
    <w:rsid w:val="009F15DE"/>
    <w:rsid w:val="009F2C45"/>
    <w:rsid w:val="009F31C8"/>
    <w:rsid w:val="009F3657"/>
    <w:rsid w:val="009F38E3"/>
    <w:rsid w:val="009F4DBB"/>
    <w:rsid w:val="009F6859"/>
    <w:rsid w:val="00A00F02"/>
    <w:rsid w:val="00A00FA6"/>
    <w:rsid w:val="00A014F1"/>
    <w:rsid w:val="00A01996"/>
    <w:rsid w:val="00A01FD8"/>
    <w:rsid w:val="00A02375"/>
    <w:rsid w:val="00A0242A"/>
    <w:rsid w:val="00A02F93"/>
    <w:rsid w:val="00A04783"/>
    <w:rsid w:val="00A052BB"/>
    <w:rsid w:val="00A058AA"/>
    <w:rsid w:val="00A05F7F"/>
    <w:rsid w:val="00A063FC"/>
    <w:rsid w:val="00A069CD"/>
    <w:rsid w:val="00A06DC2"/>
    <w:rsid w:val="00A06FEA"/>
    <w:rsid w:val="00A116CD"/>
    <w:rsid w:val="00A119BC"/>
    <w:rsid w:val="00A14D34"/>
    <w:rsid w:val="00A155E5"/>
    <w:rsid w:val="00A1578B"/>
    <w:rsid w:val="00A158FA"/>
    <w:rsid w:val="00A15A31"/>
    <w:rsid w:val="00A15B74"/>
    <w:rsid w:val="00A1670B"/>
    <w:rsid w:val="00A16E07"/>
    <w:rsid w:val="00A17AC6"/>
    <w:rsid w:val="00A20046"/>
    <w:rsid w:val="00A208A7"/>
    <w:rsid w:val="00A20CD2"/>
    <w:rsid w:val="00A2106F"/>
    <w:rsid w:val="00A2209D"/>
    <w:rsid w:val="00A247CA"/>
    <w:rsid w:val="00A24BDF"/>
    <w:rsid w:val="00A24DA3"/>
    <w:rsid w:val="00A25BAF"/>
    <w:rsid w:val="00A261A6"/>
    <w:rsid w:val="00A267C7"/>
    <w:rsid w:val="00A27076"/>
    <w:rsid w:val="00A2760A"/>
    <w:rsid w:val="00A27974"/>
    <w:rsid w:val="00A300F9"/>
    <w:rsid w:val="00A303C6"/>
    <w:rsid w:val="00A309EA"/>
    <w:rsid w:val="00A30B60"/>
    <w:rsid w:val="00A31BE5"/>
    <w:rsid w:val="00A32B6F"/>
    <w:rsid w:val="00A3474A"/>
    <w:rsid w:val="00A34D3D"/>
    <w:rsid w:val="00A35E88"/>
    <w:rsid w:val="00A35F15"/>
    <w:rsid w:val="00A363E5"/>
    <w:rsid w:val="00A412D8"/>
    <w:rsid w:val="00A41367"/>
    <w:rsid w:val="00A4181C"/>
    <w:rsid w:val="00A41DEA"/>
    <w:rsid w:val="00A424D7"/>
    <w:rsid w:val="00A42C02"/>
    <w:rsid w:val="00A42FB6"/>
    <w:rsid w:val="00A4406B"/>
    <w:rsid w:val="00A440BD"/>
    <w:rsid w:val="00A4562F"/>
    <w:rsid w:val="00A45701"/>
    <w:rsid w:val="00A45B82"/>
    <w:rsid w:val="00A46354"/>
    <w:rsid w:val="00A465E6"/>
    <w:rsid w:val="00A4702E"/>
    <w:rsid w:val="00A50152"/>
    <w:rsid w:val="00A50306"/>
    <w:rsid w:val="00A50DAC"/>
    <w:rsid w:val="00A51977"/>
    <w:rsid w:val="00A51BCB"/>
    <w:rsid w:val="00A51E2D"/>
    <w:rsid w:val="00A52AA4"/>
    <w:rsid w:val="00A535A9"/>
    <w:rsid w:val="00A56A92"/>
    <w:rsid w:val="00A56DF1"/>
    <w:rsid w:val="00A60E91"/>
    <w:rsid w:val="00A639CD"/>
    <w:rsid w:val="00A63E02"/>
    <w:rsid w:val="00A641AC"/>
    <w:rsid w:val="00A648B8"/>
    <w:rsid w:val="00A652E2"/>
    <w:rsid w:val="00A6595C"/>
    <w:rsid w:val="00A65DAE"/>
    <w:rsid w:val="00A65DEE"/>
    <w:rsid w:val="00A65FAC"/>
    <w:rsid w:val="00A67EB5"/>
    <w:rsid w:val="00A704D2"/>
    <w:rsid w:val="00A7096E"/>
    <w:rsid w:val="00A71252"/>
    <w:rsid w:val="00A71EC5"/>
    <w:rsid w:val="00A71F60"/>
    <w:rsid w:val="00A72391"/>
    <w:rsid w:val="00A723A4"/>
    <w:rsid w:val="00A72D7D"/>
    <w:rsid w:val="00A7429D"/>
    <w:rsid w:val="00A743A3"/>
    <w:rsid w:val="00A74445"/>
    <w:rsid w:val="00A744CB"/>
    <w:rsid w:val="00A746CC"/>
    <w:rsid w:val="00A756C5"/>
    <w:rsid w:val="00A7704C"/>
    <w:rsid w:val="00A77513"/>
    <w:rsid w:val="00A77613"/>
    <w:rsid w:val="00A779B2"/>
    <w:rsid w:val="00A83D9C"/>
    <w:rsid w:val="00A847AB"/>
    <w:rsid w:val="00A84920"/>
    <w:rsid w:val="00A84A46"/>
    <w:rsid w:val="00A84D11"/>
    <w:rsid w:val="00A85002"/>
    <w:rsid w:val="00A854E6"/>
    <w:rsid w:val="00A85F91"/>
    <w:rsid w:val="00A86316"/>
    <w:rsid w:val="00A8675B"/>
    <w:rsid w:val="00A90D60"/>
    <w:rsid w:val="00A91E74"/>
    <w:rsid w:val="00A92208"/>
    <w:rsid w:val="00A922EB"/>
    <w:rsid w:val="00A92B08"/>
    <w:rsid w:val="00A93235"/>
    <w:rsid w:val="00A9436D"/>
    <w:rsid w:val="00A94791"/>
    <w:rsid w:val="00A948B7"/>
    <w:rsid w:val="00A952CC"/>
    <w:rsid w:val="00A95426"/>
    <w:rsid w:val="00A95A6F"/>
    <w:rsid w:val="00A95C93"/>
    <w:rsid w:val="00A961C1"/>
    <w:rsid w:val="00A97296"/>
    <w:rsid w:val="00A975CB"/>
    <w:rsid w:val="00A9787A"/>
    <w:rsid w:val="00A97ABC"/>
    <w:rsid w:val="00A97ECC"/>
    <w:rsid w:val="00AA36DE"/>
    <w:rsid w:val="00AA43A8"/>
    <w:rsid w:val="00AA4B69"/>
    <w:rsid w:val="00AA4E24"/>
    <w:rsid w:val="00AA5167"/>
    <w:rsid w:val="00AA580B"/>
    <w:rsid w:val="00AA7301"/>
    <w:rsid w:val="00AA7355"/>
    <w:rsid w:val="00AB1041"/>
    <w:rsid w:val="00AB11CB"/>
    <w:rsid w:val="00AB1414"/>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A6D"/>
    <w:rsid w:val="00AC0C67"/>
    <w:rsid w:val="00AC0F47"/>
    <w:rsid w:val="00AC1ACE"/>
    <w:rsid w:val="00AC1EF9"/>
    <w:rsid w:val="00AC2D6C"/>
    <w:rsid w:val="00AC35E7"/>
    <w:rsid w:val="00AC38D3"/>
    <w:rsid w:val="00AC3EBA"/>
    <w:rsid w:val="00AC3FF8"/>
    <w:rsid w:val="00AC5A7B"/>
    <w:rsid w:val="00AC7108"/>
    <w:rsid w:val="00AC7199"/>
    <w:rsid w:val="00AC7B85"/>
    <w:rsid w:val="00AD0D4E"/>
    <w:rsid w:val="00AD1861"/>
    <w:rsid w:val="00AD22EF"/>
    <w:rsid w:val="00AD3421"/>
    <w:rsid w:val="00AD3BC1"/>
    <w:rsid w:val="00AD407E"/>
    <w:rsid w:val="00AD4AF0"/>
    <w:rsid w:val="00AD6148"/>
    <w:rsid w:val="00AD6DA4"/>
    <w:rsid w:val="00AD6DE3"/>
    <w:rsid w:val="00AD7A82"/>
    <w:rsid w:val="00AD7C7E"/>
    <w:rsid w:val="00AE0180"/>
    <w:rsid w:val="00AE090C"/>
    <w:rsid w:val="00AE1052"/>
    <w:rsid w:val="00AE19BA"/>
    <w:rsid w:val="00AE1EED"/>
    <w:rsid w:val="00AE25E3"/>
    <w:rsid w:val="00AE2835"/>
    <w:rsid w:val="00AE2F57"/>
    <w:rsid w:val="00AE2FF9"/>
    <w:rsid w:val="00AE3C5F"/>
    <w:rsid w:val="00AE3F19"/>
    <w:rsid w:val="00AE5BE6"/>
    <w:rsid w:val="00AE5F5F"/>
    <w:rsid w:val="00AE600E"/>
    <w:rsid w:val="00AE6124"/>
    <w:rsid w:val="00AF1199"/>
    <w:rsid w:val="00AF1E0E"/>
    <w:rsid w:val="00AF2102"/>
    <w:rsid w:val="00AF2FD9"/>
    <w:rsid w:val="00AF3E0C"/>
    <w:rsid w:val="00AF3E57"/>
    <w:rsid w:val="00AF4500"/>
    <w:rsid w:val="00AF4F53"/>
    <w:rsid w:val="00AF4F56"/>
    <w:rsid w:val="00AF5088"/>
    <w:rsid w:val="00AF53FB"/>
    <w:rsid w:val="00AF5876"/>
    <w:rsid w:val="00AF592A"/>
    <w:rsid w:val="00AF645A"/>
    <w:rsid w:val="00AF6BC9"/>
    <w:rsid w:val="00AF77AB"/>
    <w:rsid w:val="00AF77B0"/>
    <w:rsid w:val="00AF787B"/>
    <w:rsid w:val="00AF7ADB"/>
    <w:rsid w:val="00B00310"/>
    <w:rsid w:val="00B00A1C"/>
    <w:rsid w:val="00B01868"/>
    <w:rsid w:val="00B02E2E"/>
    <w:rsid w:val="00B031CC"/>
    <w:rsid w:val="00B0411F"/>
    <w:rsid w:val="00B0420C"/>
    <w:rsid w:val="00B04EC5"/>
    <w:rsid w:val="00B05AC3"/>
    <w:rsid w:val="00B07252"/>
    <w:rsid w:val="00B073D0"/>
    <w:rsid w:val="00B07536"/>
    <w:rsid w:val="00B07BE0"/>
    <w:rsid w:val="00B11134"/>
    <w:rsid w:val="00B11B6E"/>
    <w:rsid w:val="00B122C2"/>
    <w:rsid w:val="00B13102"/>
    <w:rsid w:val="00B133B7"/>
    <w:rsid w:val="00B139B3"/>
    <w:rsid w:val="00B14E85"/>
    <w:rsid w:val="00B1505C"/>
    <w:rsid w:val="00B1546E"/>
    <w:rsid w:val="00B16E7A"/>
    <w:rsid w:val="00B17615"/>
    <w:rsid w:val="00B20472"/>
    <w:rsid w:val="00B20515"/>
    <w:rsid w:val="00B20CC3"/>
    <w:rsid w:val="00B22C39"/>
    <w:rsid w:val="00B232FC"/>
    <w:rsid w:val="00B23BBE"/>
    <w:rsid w:val="00B24BD8"/>
    <w:rsid w:val="00B251CE"/>
    <w:rsid w:val="00B25B7A"/>
    <w:rsid w:val="00B27968"/>
    <w:rsid w:val="00B30371"/>
    <w:rsid w:val="00B30A95"/>
    <w:rsid w:val="00B30B09"/>
    <w:rsid w:val="00B329E9"/>
    <w:rsid w:val="00B332A3"/>
    <w:rsid w:val="00B33842"/>
    <w:rsid w:val="00B340B4"/>
    <w:rsid w:val="00B341FB"/>
    <w:rsid w:val="00B34C25"/>
    <w:rsid w:val="00B35477"/>
    <w:rsid w:val="00B35848"/>
    <w:rsid w:val="00B361EB"/>
    <w:rsid w:val="00B41B40"/>
    <w:rsid w:val="00B42005"/>
    <w:rsid w:val="00B4221D"/>
    <w:rsid w:val="00B42573"/>
    <w:rsid w:val="00B42C63"/>
    <w:rsid w:val="00B449D0"/>
    <w:rsid w:val="00B44ACE"/>
    <w:rsid w:val="00B459C9"/>
    <w:rsid w:val="00B4652E"/>
    <w:rsid w:val="00B46DE5"/>
    <w:rsid w:val="00B46EF4"/>
    <w:rsid w:val="00B46FB9"/>
    <w:rsid w:val="00B50402"/>
    <w:rsid w:val="00B50603"/>
    <w:rsid w:val="00B50CFC"/>
    <w:rsid w:val="00B51D14"/>
    <w:rsid w:val="00B53076"/>
    <w:rsid w:val="00B534CB"/>
    <w:rsid w:val="00B5382A"/>
    <w:rsid w:val="00B53C37"/>
    <w:rsid w:val="00B53EE2"/>
    <w:rsid w:val="00B53F6F"/>
    <w:rsid w:val="00B548AD"/>
    <w:rsid w:val="00B55E98"/>
    <w:rsid w:val="00B56801"/>
    <w:rsid w:val="00B568F2"/>
    <w:rsid w:val="00B56D43"/>
    <w:rsid w:val="00B5725E"/>
    <w:rsid w:val="00B60FF3"/>
    <w:rsid w:val="00B6110E"/>
    <w:rsid w:val="00B6129F"/>
    <w:rsid w:val="00B615DA"/>
    <w:rsid w:val="00B62627"/>
    <w:rsid w:val="00B62AA6"/>
    <w:rsid w:val="00B640BB"/>
    <w:rsid w:val="00B65589"/>
    <w:rsid w:val="00B65A66"/>
    <w:rsid w:val="00B6744E"/>
    <w:rsid w:val="00B6758A"/>
    <w:rsid w:val="00B67A35"/>
    <w:rsid w:val="00B67B08"/>
    <w:rsid w:val="00B7011C"/>
    <w:rsid w:val="00B72C0B"/>
    <w:rsid w:val="00B72D39"/>
    <w:rsid w:val="00B72EE4"/>
    <w:rsid w:val="00B734FB"/>
    <w:rsid w:val="00B75E16"/>
    <w:rsid w:val="00B76D4E"/>
    <w:rsid w:val="00B77016"/>
    <w:rsid w:val="00B77502"/>
    <w:rsid w:val="00B77DBA"/>
    <w:rsid w:val="00B80785"/>
    <w:rsid w:val="00B80A59"/>
    <w:rsid w:val="00B80C47"/>
    <w:rsid w:val="00B8168E"/>
    <w:rsid w:val="00B81AAD"/>
    <w:rsid w:val="00B825A5"/>
    <w:rsid w:val="00B826B6"/>
    <w:rsid w:val="00B83777"/>
    <w:rsid w:val="00B84988"/>
    <w:rsid w:val="00B8514F"/>
    <w:rsid w:val="00B857BE"/>
    <w:rsid w:val="00B8584C"/>
    <w:rsid w:val="00B860ED"/>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6B9"/>
    <w:rsid w:val="00BA5272"/>
    <w:rsid w:val="00BA663C"/>
    <w:rsid w:val="00BA6B5A"/>
    <w:rsid w:val="00BA7007"/>
    <w:rsid w:val="00BB0798"/>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33"/>
    <w:rsid w:val="00BB6049"/>
    <w:rsid w:val="00BB67C8"/>
    <w:rsid w:val="00BB6974"/>
    <w:rsid w:val="00BB6C22"/>
    <w:rsid w:val="00BB73AD"/>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2AD9"/>
    <w:rsid w:val="00BD36E3"/>
    <w:rsid w:val="00BD3CBA"/>
    <w:rsid w:val="00BD4392"/>
    <w:rsid w:val="00BD5F57"/>
    <w:rsid w:val="00BD7022"/>
    <w:rsid w:val="00BD73E3"/>
    <w:rsid w:val="00BD77B1"/>
    <w:rsid w:val="00BE0669"/>
    <w:rsid w:val="00BE1D73"/>
    <w:rsid w:val="00BE1FDA"/>
    <w:rsid w:val="00BE2B32"/>
    <w:rsid w:val="00BE3B7B"/>
    <w:rsid w:val="00BE3E35"/>
    <w:rsid w:val="00BE445B"/>
    <w:rsid w:val="00BE4967"/>
    <w:rsid w:val="00BE4A8B"/>
    <w:rsid w:val="00BE4CB9"/>
    <w:rsid w:val="00BE52F3"/>
    <w:rsid w:val="00BE54A7"/>
    <w:rsid w:val="00BE6559"/>
    <w:rsid w:val="00BE693F"/>
    <w:rsid w:val="00BE6D7C"/>
    <w:rsid w:val="00BF0572"/>
    <w:rsid w:val="00BF079F"/>
    <w:rsid w:val="00BF0F1E"/>
    <w:rsid w:val="00BF1595"/>
    <w:rsid w:val="00BF2503"/>
    <w:rsid w:val="00BF25D7"/>
    <w:rsid w:val="00BF282D"/>
    <w:rsid w:val="00BF2978"/>
    <w:rsid w:val="00BF3967"/>
    <w:rsid w:val="00BF500A"/>
    <w:rsid w:val="00BF59EB"/>
    <w:rsid w:val="00BF60DC"/>
    <w:rsid w:val="00BF7F4D"/>
    <w:rsid w:val="00C003AA"/>
    <w:rsid w:val="00C00AA6"/>
    <w:rsid w:val="00C0105D"/>
    <w:rsid w:val="00C01155"/>
    <w:rsid w:val="00C01E4F"/>
    <w:rsid w:val="00C01E60"/>
    <w:rsid w:val="00C02C2F"/>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30A2"/>
    <w:rsid w:val="00C1475D"/>
    <w:rsid w:val="00C14A6A"/>
    <w:rsid w:val="00C14DB1"/>
    <w:rsid w:val="00C150E9"/>
    <w:rsid w:val="00C16E25"/>
    <w:rsid w:val="00C16FFB"/>
    <w:rsid w:val="00C17858"/>
    <w:rsid w:val="00C17CFA"/>
    <w:rsid w:val="00C2201B"/>
    <w:rsid w:val="00C23DB2"/>
    <w:rsid w:val="00C23E74"/>
    <w:rsid w:val="00C24AF3"/>
    <w:rsid w:val="00C24FA2"/>
    <w:rsid w:val="00C25390"/>
    <w:rsid w:val="00C26745"/>
    <w:rsid w:val="00C26BC3"/>
    <w:rsid w:val="00C30609"/>
    <w:rsid w:val="00C30DE1"/>
    <w:rsid w:val="00C30FA4"/>
    <w:rsid w:val="00C31249"/>
    <w:rsid w:val="00C31FD5"/>
    <w:rsid w:val="00C32A8E"/>
    <w:rsid w:val="00C34161"/>
    <w:rsid w:val="00C34326"/>
    <w:rsid w:val="00C3480C"/>
    <w:rsid w:val="00C352BB"/>
    <w:rsid w:val="00C36813"/>
    <w:rsid w:val="00C36A32"/>
    <w:rsid w:val="00C37F49"/>
    <w:rsid w:val="00C40340"/>
    <w:rsid w:val="00C40671"/>
    <w:rsid w:val="00C40968"/>
    <w:rsid w:val="00C40A50"/>
    <w:rsid w:val="00C40E6F"/>
    <w:rsid w:val="00C4118D"/>
    <w:rsid w:val="00C41D22"/>
    <w:rsid w:val="00C41FA1"/>
    <w:rsid w:val="00C4352F"/>
    <w:rsid w:val="00C4361E"/>
    <w:rsid w:val="00C45505"/>
    <w:rsid w:val="00C46186"/>
    <w:rsid w:val="00C461B6"/>
    <w:rsid w:val="00C4740D"/>
    <w:rsid w:val="00C47B98"/>
    <w:rsid w:val="00C47DF2"/>
    <w:rsid w:val="00C5095F"/>
    <w:rsid w:val="00C509DF"/>
    <w:rsid w:val="00C50D79"/>
    <w:rsid w:val="00C50E4A"/>
    <w:rsid w:val="00C524A5"/>
    <w:rsid w:val="00C55D79"/>
    <w:rsid w:val="00C5665E"/>
    <w:rsid w:val="00C56EC1"/>
    <w:rsid w:val="00C61BD0"/>
    <w:rsid w:val="00C61F86"/>
    <w:rsid w:val="00C62802"/>
    <w:rsid w:val="00C62C7F"/>
    <w:rsid w:val="00C63E48"/>
    <w:rsid w:val="00C64047"/>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52D3"/>
    <w:rsid w:val="00C75768"/>
    <w:rsid w:val="00C75A37"/>
    <w:rsid w:val="00C75C83"/>
    <w:rsid w:val="00C763E6"/>
    <w:rsid w:val="00C77740"/>
    <w:rsid w:val="00C779CE"/>
    <w:rsid w:val="00C80B84"/>
    <w:rsid w:val="00C81BD7"/>
    <w:rsid w:val="00C820A4"/>
    <w:rsid w:val="00C83E94"/>
    <w:rsid w:val="00C842F4"/>
    <w:rsid w:val="00C84365"/>
    <w:rsid w:val="00C848D2"/>
    <w:rsid w:val="00C863DE"/>
    <w:rsid w:val="00C86A01"/>
    <w:rsid w:val="00C86FD0"/>
    <w:rsid w:val="00C90ADA"/>
    <w:rsid w:val="00C91FCB"/>
    <w:rsid w:val="00C92103"/>
    <w:rsid w:val="00C927CC"/>
    <w:rsid w:val="00C92A7E"/>
    <w:rsid w:val="00C93700"/>
    <w:rsid w:val="00C93A7B"/>
    <w:rsid w:val="00C93D0E"/>
    <w:rsid w:val="00C93E51"/>
    <w:rsid w:val="00C940D2"/>
    <w:rsid w:val="00C94201"/>
    <w:rsid w:val="00C94845"/>
    <w:rsid w:val="00C95ED6"/>
    <w:rsid w:val="00C9663F"/>
    <w:rsid w:val="00C96B43"/>
    <w:rsid w:val="00C970CA"/>
    <w:rsid w:val="00C971E5"/>
    <w:rsid w:val="00C97465"/>
    <w:rsid w:val="00CA0643"/>
    <w:rsid w:val="00CA0927"/>
    <w:rsid w:val="00CA098E"/>
    <w:rsid w:val="00CA20E7"/>
    <w:rsid w:val="00CA24C5"/>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82D"/>
    <w:rsid w:val="00CB29ED"/>
    <w:rsid w:val="00CB44FD"/>
    <w:rsid w:val="00CB4546"/>
    <w:rsid w:val="00CB48BB"/>
    <w:rsid w:val="00CB4D4E"/>
    <w:rsid w:val="00CB52A2"/>
    <w:rsid w:val="00CB5C01"/>
    <w:rsid w:val="00CB5F63"/>
    <w:rsid w:val="00CB6106"/>
    <w:rsid w:val="00CC06A2"/>
    <w:rsid w:val="00CC0720"/>
    <w:rsid w:val="00CC0A05"/>
    <w:rsid w:val="00CC0AC3"/>
    <w:rsid w:val="00CC0FC4"/>
    <w:rsid w:val="00CC12FC"/>
    <w:rsid w:val="00CC2224"/>
    <w:rsid w:val="00CC28C2"/>
    <w:rsid w:val="00CC2B03"/>
    <w:rsid w:val="00CC2E8A"/>
    <w:rsid w:val="00CC3D61"/>
    <w:rsid w:val="00CC3DDD"/>
    <w:rsid w:val="00CC3E3B"/>
    <w:rsid w:val="00CC4CB1"/>
    <w:rsid w:val="00CC5086"/>
    <w:rsid w:val="00CC571B"/>
    <w:rsid w:val="00CC5954"/>
    <w:rsid w:val="00CC59D4"/>
    <w:rsid w:val="00CC6138"/>
    <w:rsid w:val="00CC6643"/>
    <w:rsid w:val="00CC6C23"/>
    <w:rsid w:val="00CC6F48"/>
    <w:rsid w:val="00CC71F5"/>
    <w:rsid w:val="00CD0CBB"/>
    <w:rsid w:val="00CD128F"/>
    <w:rsid w:val="00CD21C3"/>
    <w:rsid w:val="00CD24B3"/>
    <w:rsid w:val="00CD32C4"/>
    <w:rsid w:val="00CD41DE"/>
    <w:rsid w:val="00CD4925"/>
    <w:rsid w:val="00CD5E19"/>
    <w:rsid w:val="00CD66E7"/>
    <w:rsid w:val="00CD6728"/>
    <w:rsid w:val="00CE0D19"/>
    <w:rsid w:val="00CE1982"/>
    <w:rsid w:val="00CE271C"/>
    <w:rsid w:val="00CE40C0"/>
    <w:rsid w:val="00CE4329"/>
    <w:rsid w:val="00CE60BF"/>
    <w:rsid w:val="00CE6EAE"/>
    <w:rsid w:val="00CE7088"/>
    <w:rsid w:val="00CE7693"/>
    <w:rsid w:val="00CF05D5"/>
    <w:rsid w:val="00CF0891"/>
    <w:rsid w:val="00CF2A8F"/>
    <w:rsid w:val="00CF30D2"/>
    <w:rsid w:val="00CF4444"/>
    <w:rsid w:val="00CF4C56"/>
    <w:rsid w:val="00CF6924"/>
    <w:rsid w:val="00CF6D7B"/>
    <w:rsid w:val="00CF6D85"/>
    <w:rsid w:val="00CF6E0B"/>
    <w:rsid w:val="00CF7136"/>
    <w:rsid w:val="00CF715A"/>
    <w:rsid w:val="00CF772E"/>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733"/>
    <w:rsid w:val="00D13851"/>
    <w:rsid w:val="00D13FB7"/>
    <w:rsid w:val="00D14482"/>
    <w:rsid w:val="00D14C7B"/>
    <w:rsid w:val="00D15366"/>
    <w:rsid w:val="00D172B9"/>
    <w:rsid w:val="00D216DD"/>
    <w:rsid w:val="00D22696"/>
    <w:rsid w:val="00D23674"/>
    <w:rsid w:val="00D245AE"/>
    <w:rsid w:val="00D25327"/>
    <w:rsid w:val="00D25845"/>
    <w:rsid w:val="00D25B07"/>
    <w:rsid w:val="00D26161"/>
    <w:rsid w:val="00D26A5D"/>
    <w:rsid w:val="00D26B24"/>
    <w:rsid w:val="00D26B82"/>
    <w:rsid w:val="00D306AF"/>
    <w:rsid w:val="00D307CB"/>
    <w:rsid w:val="00D311E2"/>
    <w:rsid w:val="00D32C1C"/>
    <w:rsid w:val="00D32F3E"/>
    <w:rsid w:val="00D33105"/>
    <w:rsid w:val="00D334B5"/>
    <w:rsid w:val="00D36152"/>
    <w:rsid w:val="00D36292"/>
    <w:rsid w:val="00D403F4"/>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D57"/>
    <w:rsid w:val="00D45338"/>
    <w:rsid w:val="00D453D2"/>
    <w:rsid w:val="00D45A1A"/>
    <w:rsid w:val="00D468D2"/>
    <w:rsid w:val="00D46CC5"/>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5AB4"/>
    <w:rsid w:val="00D55B84"/>
    <w:rsid w:val="00D564B8"/>
    <w:rsid w:val="00D56D92"/>
    <w:rsid w:val="00D578A8"/>
    <w:rsid w:val="00D600FE"/>
    <w:rsid w:val="00D63856"/>
    <w:rsid w:val="00D63960"/>
    <w:rsid w:val="00D6420B"/>
    <w:rsid w:val="00D6439B"/>
    <w:rsid w:val="00D65CDF"/>
    <w:rsid w:val="00D65E26"/>
    <w:rsid w:val="00D65F4D"/>
    <w:rsid w:val="00D66DC8"/>
    <w:rsid w:val="00D672C2"/>
    <w:rsid w:val="00D70526"/>
    <w:rsid w:val="00D707E1"/>
    <w:rsid w:val="00D711AD"/>
    <w:rsid w:val="00D71794"/>
    <w:rsid w:val="00D71826"/>
    <w:rsid w:val="00D72AC1"/>
    <w:rsid w:val="00D73687"/>
    <w:rsid w:val="00D7459C"/>
    <w:rsid w:val="00D7493C"/>
    <w:rsid w:val="00D74B3D"/>
    <w:rsid w:val="00D74BD9"/>
    <w:rsid w:val="00D74C9A"/>
    <w:rsid w:val="00D756DC"/>
    <w:rsid w:val="00D75C1B"/>
    <w:rsid w:val="00D76372"/>
    <w:rsid w:val="00D76440"/>
    <w:rsid w:val="00D767D2"/>
    <w:rsid w:val="00D77F9C"/>
    <w:rsid w:val="00D804B2"/>
    <w:rsid w:val="00D804CC"/>
    <w:rsid w:val="00D80C87"/>
    <w:rsid w:val="00D81A2A"/>
    <w:rsid w:val="00D81F2F"/>
    <w:rsid w:val="00D822F0"/>
    <w:rsid w:val="00D82C84"/>
    <w:rsid w:val="00D85851"/>
    <w:rsid w:val="00D85A63"/>
    <w:rsid w:val="00D869EF"/>
    <w:rsid w:val="00D86A9F"/>
    <w:rsid w:val="00D875A3"/>
    <w:rsid w:val="00D87E14"/>
    <w:rsid w:val="00D87FF4"/>
    <w:rsid w:val="00D91452"/>
    <w:rsid w:val="00D91DAF"/>
    <w:rsid w:val="00D921FD"/>
    <w:rsid w:val="00D92DF2"/>
    <w:rsid w:val="00D92FC3"/>
    <w:rsid w:val="00D93992"/>
    <w:rsid w:val="00D93B34"/>
    <w:rsid w:val="00D93C32"/>
    <w:rsid w:val="00D94C3C"/>
    <w:rsid w:val="00D94E97"/>
    <w:rsid w:val="00D956AE"/>
    <w:rsid w:val="00D95704"/>
    <w:rsid w:val="00D970E6"/>
    <w:rsid w:val="00D9750F"/>
    <w:rsid w:val="00D97633"/>
    <w:rsid w:val="00DA0066"/>
    <w:rsid w:val="00DA043C"/>
    <w:rsid w:val="00DA0467"/>
    <w:rsid w:val="00DA130C"/>
    <w:rsid w:val="00DA18EC"/>
    <w:rsid w:val="00DA318F"/>
    <w:rsid w:val="00DA3882"/>
    <w:rsid w:val="00DA3B74"/>
    <w:rsid w:val="00DA5497"/>
    <w:rsid w:val="00DA5ED0"/>
    <w:rsid w:val="00DA68F0"/>
    <w:rsid w:val="00DB1548"/>
    <w:rsid w:val="00DB199D"/>
    <w:rsid w:val="00DB2338"/>
    <w:rsid w:val="00DB3F79"/>
    <w:rsid w:val="00DB5599"/>
    <w:rsid w:val="00DB6569"/>
    <w:rsid w:val="00DB70BE"/>
    <w:rsid w:val="00DB7DC7"/>
    <w:rsid w:val="00DC2DAB"/>
    <w:rsid w:val="00DC2E14"/>
    <w:rsid w:val="00DC3ED3"/>
    <w:rsid w:val="00DC4095"/>
    <w:rsid w:val="00DC4176"/>
    <w:rsid w:val="00DC52DA"/>
    <w:rsid w:val="00DC55C2"/>
    <w:rsid w:val="00DC5BAB"/>
    <w:rsid w:val="00DC63E2"/>
    <w:rsid w:val="00DC6DC6"/>
    <w:rsid w:val="00DC7480"/>
    <w:rsid w:val="00DC781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C29"/>
    <w:rsid w:val="00DF5662"/>
    <w:rsid w:val="00DF58BC"/>
    <w:rsid w:val="00DF5A48"/>
    <w:rsid w:val="00DF5E51"/>
    <w:rsid w:val="00DF6D45"/>
    <w:rsid w:val="00E0055B"/>
    <w:rsid w:val="00E00B39"/>
    <w:rsid w:val="00E01796"/>
    <w:rsid w:val="00E017D3"/>
    <w:rsid w:val="00E01BAB"/>
    <w:rsid w:val="00E02C7F"/>
    <w:rsid w:val="00E037CD"/>
    <w:rsid w:val="00E05302"/>
    <w:rsid w:val="00E05595"/>
    <w:rsid w:val="00E05A04"/>
    <w:rsid w:val="00E064B8"/>
    <w:rsid w:val="00E0686F"/>
    <w:rsid w:val="00E06D47"/>
    <w:rsid w:val="00E06ED9"/>
    <w:rsid w:val="00E078A6"/>
    <w:rsid w:val="00E07B3D"/>
    <w:rsid w:val="00E1060B"/>
    <w:rsid w:val="00E113DE"/>
    <w:rsid w:val="00E116BE"/>
    <w:rsid w:val="00E11966"/>
    <w:rsid w:val="00E12A28"/>
    <w:rsid w:val="00E13409"/>
    <w:rsid w:val="00E13456"/>
    <w:rsid w:val="00E13C23"/>
    <w:rsid w:val="00E14144"/>
    <w:rsid w:val="00E1717E"/>
    <w:rsid w:val="00E1792A"/>
    <w:rsid w:val="00E17E28"/>
    <w:rsid w:val="00E2165F"/>
    <w:rsid w:val="00E218B6"/>
    <w:rsid w:val="00E21946"/>
    <w:rsid w:val="00E2209B"/>
    <w:rsid w:val="00E22943"/>
    <w:rsid w:val="00E242CB"/>
    <w:rsid w:val="00E25268"/>
    <w:rsid w:val="00E255B6"/>
    <w:rsid w:val="00E25B8A"/>
    <w:rsid w:val="00E27012"/>
    <w:rsid w:val="00E27B3C"/>
    <w:rsid w:val="00E30C23"/>
    <w:rsid w:val="00E30C63"/>
    <w:rsid w:val="00E31CBD"/>
    <w:rsid w:val="00E3256E"/>
    <w:rsid w:val="00E33101"/>
    <w:rsid w:val="00E3328B"/>
    <w:rsid w:val="00E332CE"/>
    <w:rsid w:val="00E332D8"/>
    <w:rsid w:val="00E33FE8"/>
    <w:rsid w:val="00E343AF"/>
    <w:rsid w:val="00E34E1E"/>
    <w:rsid w:val="00E35085"/>
    <w:rsid w:val="00E35AD5"/>
    <w:rsid w:val="00E3661E"/>
    <w:rsid w:val="00E36C1A"/>
    <w:rsid w:val="00E3762C"/>
    <w:rsid w:val="00E376D0"/>
    <w:rsid w:val="00E37773"/>
    <w:rsid w:val="00E40567"/>
    <w:rsid w:val="00E40BAF"/>
    <w:rsid w:val="00E41650"/>
    <w:rsid w:val="00E41902"/>
    <w:rsid w:val="00E41D0F"/>
    <w:rsid w:val="00E4217B"/>
    <w:rsid w:val="00E429AD"/>
    <w:rsid w:val="00E42E7F"/>
    <w:rsid w:val="00E433A5"/>
    <w:rsid w:val="00E44593"/>
    <w:rsid w:val="00E44790"/>
    <w:rsid w:val="00E44C41"/>
    <w:rsid w:val="00E44C43"/>
    <w:rsid w:val="00E45094"/>
    <w:rsid w:val="00E4598F"/>
    <w:rsid w:val="00E459C0"/>
    <w:rsid w:val="00E45C93"/>
    <w:rsid w:val="00E460A5"/>
    <w:rsid w:val="00E46182"/>
    <w:rsid w:val="00E4732B"/>
    <w:rsid w:val="00E501C0"/>
    <w:rsid w:val="00E501CB"/>
    <w:rsid w:val="00E503CE"/>
    <w:rsid w:val="00E504D1"/>
    <w:rsid w:val="00E50820"/>
    <w:rsid w:val="00E5089E"/>
    <w:rsid w:val="00E50B77"/>
    <w:rsid w:val="00E50EF3"/>
    <w:rsid w:val="00E50FB9"/>
    <w:rsid w:val="00E5112B"/>
    <w:rsid w:val="00E52B5F"/>
    <w:rsid w:val="00E54B12"/>
    <w:rsid w:val="00E54D92"/>
    <w:rsid w:val="00E55B72"/>
    <w:rsid w:val="00E5675D"/>
    <w:rsid w:val="00E5734C"/>
    <w:rsid w:val="00E57BDD"/>
    <w:rsid w:val="00E60E45"/>
    <w:rsid w:val="00E6115B"/>
    <w:rsid w:val="00E6161B"/>
    <w:rsid w:val="00E62071"/>
    <w:rsid w:val="00E62E39"/>
    <w:rsid w:val="00E62F28"/>
    <w:rsid w:val="00E63A07"/>
    <w:rsid w:val="00E643EB"/>
    <w:rsid w:val="00E64C0A"/>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1862"/>
    <w:rsid w:val="00E818FC"/>
    <w:rsid w:val="00E82500"/>
    <w:rsid w:val="00E83A9B"/>
    <w:rsid w:val="00E84395"/>
    <w:rsid w:val="00E849E0"/>
    <w:rsid w:val="00E84E97"/>
    <w:rsid w:val="00E852DF"/>
    <w:rsid w:val="00E85478"/>
    <w:rsid w:val="00E85A7B"/>
    <w:rsid w:val="00E86A8B"/>
    <w:rsid w:val="00E879C9"/>
    <w:rsid w:val="00E90F96"/>
    <w:rsid w:val="00E91938"/>
    <w:rsid w:val="00E929D6"/>
    <w:rsid w:val="00E940DE"/>
    <w:rsid w:val="00E9461D"/>
    <w:rsid w:val="00E94A28"/>
    <w:rsid w:val="00E9582F"/>
    <w:rsid w:val="00E96FD6"/>
    <w:rsid w:val="00E97170"/>
    <w:rsid w:val="00E973D2"/>
    <w:rsid w:val="00E974A5"/>
    <w:rsid w:val="00E9777B"/>
    <w:rsid w:val="00EA03DC"/>
    <w:rsid w:val="00EA0DB6"/>
    <w:rsid w:val="00EA15F7"/>
    <w:rsid w:val="00EA2E8C"/>
    <w:rsid w:val="00EA2FBB"/>
    <w:rsid w:val="00EA316B"/>
    <w:rsid w:val="00EA4C8E"/>
    <w:rsid w:val="00EA53FD"/>
    <w:rsid w:val="00EA6245"/>
    <w:rsid w:val="00EA66B0"/>
    <w:rsid w:val="00EA7047"/>
    <w:rsid w:val="00EA7127"/>
    <w:rsid w:val="00EB0AB1"/>
    <w:rsid w:val="00EB0BEB"/>
    <w:rsid w:val="00EB2822"/>
    <w:rsid w:val="00EB28A1"/>
    <w:rsid w:val="00EB35F1"/>
    <w:rsid w:val="00EB36FE"/>
    <w:rsid w:val="00EB3E17"/>
    <w:rsid w:val="00EB4733"/>
    <w:rsid w:val="00EB6CCA"/>
    <w:rsid w:val="00EB7362"/>
    <w:rsid w:val="00EB764C"/>
    <w:rsid w:val="00EB768B"/>
    <w:rsid w:val="00EB7E42"/>
    <w:rsid w:val="00EC0B2E"/>
    <w:rsid w:val="00EC0BFB"/>
    <w:rsid w:val="00EC0CF3"/>
    <w:rsid w:val="00EC2DC3"/>
    <w:rsid w:val="00EC3109"/>
    <w:rsid w:val="00EC3366"/>
    <w:rsid w:val="00EC35AB"/>
    <w:rsid w:val="00EC5916"/>
    <w:rsid w:val="00EC656D"/>
    <w:rsid w:val="00EC6778"/>
    <w:rsid w:val="00EC6A13"/>
    <w:rsid w:val="00ED05A1"/>
    <w:rsid w:val="00ED1396"/>
    <w:rsid w:val="00ED1614"/>
    <w:rsid w:val="00ED1800"/>
    <w:rsid w:val="00ED1B72"/>
    <w:rsid w:val="00ED1E94"/>
    <w:rsid w:val="00ED1F2E"/>
    <w:rsid w:val="00ED3065"/>
    <w:rsid w:val="00ED37E5"/>
    <w:rsid w:val="00ED422F"/>
    <w:rsid w:val="00ED4683"/>
    <w:rsid w:val="00ED6B01"/>
    <w:rsid w:val="00ED6B68"/>
    <w:rsid w:val="00ED706A"/>
    <w:rsid w:val="00ED7205"/>
    <w:rsid w:val="00ED78F2"/>
    <w:rsid w:val="00EE0172"/>
    <w:rsid w:val="00EE08DD"/>
    <w:rsid w:val="00EE0CB0"/>
    <w:rsid w:val="00EE0E05"/>
    <w:rsid w:val="00EE154F"/>
    <w:rsid w:val="00EE16AE"/>
    <w:rsid w:val="00EE3D3A"/>
    <w:rsid w:val="00EE4164"/>
    <w:rsid w:val="00EE5055"/>
    <w:rsid w:val="00EE53E4"/>
    <w:rsid w:val="00EE5AF8"/>
    <w:rsid w:val="00EE61C7"/>
    <w:rsid w:val="00EE66E0"/>
    <w:rsid w:val="00EE7371"/>
    <w:rsid w:val="00EE7620"/>
    <w:rsid w:val="00EE7901"/>
    <w:rsid w:val="00EF1179"/>
    <w:rsid w:val="00EF2158"/>
    <w:rsid w:val="00EF21AE"/>
    <w:rsid w:val="00EF257A"/>
    <w:rsid w:val="00EF26E6"/>
    <w:rsid w:val="00EF27C9"/>
    <w:rsid w:val="00EF2C2A"/>
    <w:rsid w:val="00EF39D7"/>
    <w:rsid w:val="00EF52E4"/>
    <w:rsid w:val="00EF5B5A"/>
    <w:rsid w:val="00EF6874"/>
    <w:rsid w:val="00EF6CDA"/>
    <w:rsid w:val="00EF6F87"/>
    <w:rsid w:val="00F00088"/>
    <w:rsid w:val="00F00737"/>
    <w:rsid w:val="00F02481"/>
    <w:rsid w:val="00F02ED6"/>
    <w:rsid w:val="00F03664"/>
    <w:rsid w:val="00F03753"/>
    <w:rsid w:val="00F03933"/>
    <w:rsid w:val="00F03B50"/>
    <w:rsid w:val="00F04305"/>
    <w:rsid w:val="00F0432A"/>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39BA"/>
    <w:rsid w:val="00F1449E"/>
    <w:rsid w:val="00F148C1"/>
    <w:rsid w:val="00F149D9"/>
    <w:rsid w:val="00F14D7B"/>
    <w:rsid w:val="00F163E8"/>
    <w:rsid w:val="00F16DAD"/>
    <w:rsid w:val="00F1766E"/>
    <w:rsid w:val="00F17F00"/>
    <w:rsid w:val="00F202E0"/>
    <w:rsid w:val="00F203ED"/>
    <w:rsid w:val="00F20765"/>
    <w:rsid w:val="00F21600"/>
    <w:rsid w:val="00F22360"/>
    <w:rsid w:val="00F22887"/>
    <w:rsid w:val="00F228EC"/>
    <w:rsid w:val="00F244D5"/>
    <w:rsid w:val="00F24D83"/>
    <w:rsid w:val="00F25264"/>
    <w:rsid w:val="00F258D6"/>
    <w:rsid w:val="00F25920"/>
    <w:rsid w:val="00F25F42"/>
    <w:rsid w:val="00F26651"/>
    <w:rsid w:val="00F27180"/>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7782"/>
    <w:rsid w:val="00F40317"/>
    <w:rsid w:val="00F40AA5"/>
    <w:rsid w:val="00F41216"/>
    <w:rsid w:val="00F41480"/>
    <w:rsid w:val="00F41539"/>
    <w:rsid w:val="00F416A1"/>
    <w:rsid w:val="00F41840"/>
    <w:rsid w:val="00F41A69"/>
    <w:rsid w:val="00F41CEE"/>
    <w:rsid w:val="00F41DF5"/>
    <w:rsid w:val="00F42D37"/>
    <w:rsid w:val="00F4304E"/>
    <w:rsid w:val="00F43145"/>
    <w:rsid w:val="00F4597B"/>
    <w:rsid w:val="00F46223"/>
    <w:rsid w:val="00F463E0"/>
    <w:rsid w:val="00F500E0"/>
    <w:rsid w:val="00F50CA4"/>
    <w:rsid w:val="00F50F9A"/>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775"/>
    <w:rsid w:val="00F61A09"/>
    <w:rsid w:val="00F61E74"/>
    <w:rsid w:val="00F61F59"/>
    <w:rsid w:val="00F62A17"/>
    <w:rsid w:val="00F62AE1"/>
    <w:rsid w:val="00F62F0C"/>
    <w:rsid w:val="00F637CA"/>
    <w:rsid w:val="00F63B49"/>
    <w:rsid w:val="00F644FE"/>
    <w:rsid w:val="00F65854"/>
    <w:rsid w:val="00F65F69"/>
    <w:rsid w:val="00F66807"/>
    <w:rsid w:val="00F6685F"/>
    <w:rsid w:val="00F66E3B"/>
    <w:rsid w:val="00F671C2"/>
    <w:rsid w:val="00F6794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8D1"/>
    <w:rsid w:val="00F80DBD"/>
    <w:rsid w:val="00F8201A"/>
    <w:rsid w:val="00F839EC"/>
    <w:rsid w:val="00F857F2"/>
    <w:rsid w:val="00F866D8"/>
    <w:rsid w:val="00F878D6"/>
    <w:rsid w:val="00F87B09"/>
    <w:rsid w:val="00F907AC"/>
    <w:rsid w:val="00F909A6"/>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E19"/>
    <w:rsid w:val="00FA33AF"/>
    <w:rsid w:val="00FA39B8"/>
    <w:rsid w:val="00FA3BB8"/>
    <w:rsid w:val="00FA6105"/>
    <w:rsid w:val="00FA6224"/>
    <w:rsid w:val="00FA62BF"/>
    <w:rsid w:val="00FA6857"/>
    <w:rsid w:val="00FA6BDA"/>
    <w:rsid w:val="00FA7138"/>
    <w:rsid w:val="00FA727D"/>
    <w:rsid w:val="00FB0058"/>
    <w:rsid w:val="00FB05CB"/>
    <w:rsid w:val="00FB1174"/>
    <w:rsid w:val="00FB4141"/>
    <w:rsid w:val="00FB456D"/>
    <w:rsid w:val="00FB559D"/>
    <w:rsid w:val="00FB6062"/>
    <w:rsid w:val="00FB610F"/>
    <w:rsid w:val="00FB6F1C"/>
    <w:rsid w:val="00FB6FA5"/>
    <w:rsid w:val="00FB7074"/>
    <w:rsid w:val="00FB74B9"/>
    <w:rsid w:val="00FC0D06"/>
    <w:rsid w:val="00FC10CF"/>
    <w:rsid w:val="00FC1911"/>
    <w:rsid w:val="00FC1CB9"/>
    <w:rsid w:val="00FC34D1"/>
    <w:rsid w:val="00FC36F8"/>
    <w:rsid w:val="00FC37FD"/>
    <w:rsid w:val="00FC3966"/>
    <w:rsid w:val="00FC521B"/>
    <w:rsid w:val="00FC5F52"/>
    <w:rsid w:val="00FC6F22"/>
    <w:rsid w:val="00FD043C"/>
    <w:rsid w:val="00FD0615"/>
    <w:rsid w:val="00FD0B0F"/>
    <w:rsid w:val="00FD0BCE"/>
    <w:rsid w:val="00FD137C"/>
    <w:rsid w:val="00FD1F84"/>
    <w:rsid w:val="00FD24C8"/>
    <w:rsid w:val="00FD2639"/>
    <w:rsid w:val="00FD2A8C"/>
    <w:rsid w:val="00FD453C"/>
    <w:rsid w:val="00FD47B7"/>
    <w:rsid w:val="00FD49A5"/>
    <w:rsid w:val="00FD669E"/>
    <w:rsid w:val="00FD6A99"/>
    <w:rsid w:val="00FE0041"/>
    <w:rsid w:val="00FE02AF"/>
    <w:rsid w:val="00FE2BC4"/>
    <w:rsid w:val="00FE2EE1"/>
    <w:rsid w:val="00FE31A3"/>
    <w:rsid w:val="00FE541D"/>
    <w:rsid w:val="00FE6414"/>
    <w:rsid w:val="00FE6F2E"/>
    <w:rsid w:val="00FE7719"/>
    <w:rsid w:val="00FE7DB9"/>
    <w:rsid w:val="00FE7E29"/>
    <w:rsid w:val="00FF0812"/>
    <w:rsid w:val="00FF1F53"/>
    <w:rsid w:val="00FF21A7"/>
    <w:rsid w:val="00FF2A67"/>
    <w:rsid w:val="00FF31E3"/>
    <w:rsid w:val="00FF3A57"/>
    <w:rsid w:val="00FF46AE"/>
    <w:rsid w:val="00FF4CAB"/>
    <w:rsid w:val="00FF5167"/>
    <w:rsid w:val="00FF568F"/>
    <w:rsid w:val="00FF5D44"/>
    <w:rsid w:val="00FF683E"/>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AF04A"/>
  <w15:chartTrackingRefBased/>
  <w15:docId w15:val="{9FB68881-7760-495A-9476-8C5EB118E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44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3990825">
      <w:bodyDiv w:val="1"/>
      <w:marLeft w:val="0"/>
      <w:marRight w:val="0"/>
      <w:marTop w:val="0"/>
      <w:marBottom w:val="0"/>
      <w:divBdr>
        <w:top w:val="none" w:sz="0" w:space="0" w:color="auto"/>
        <w:left w:val="none" w:sz="0" w:space="0" w:color="auto"/>
        <w:bottom w:val="none" w:sz="0" w:space="0" w:color="auto"/>
        <w:right w:val="none" w:sz="0" w:space="0" w:color="auto"/>
      </w:divBdr>
      <w:divsChild>
        <w:div w:id="143817226">
          <w:marLeft w:val="1080"/>
          <w:marRight w:val="0"/>
          <w:marTop w:val="100"/>
          <w:marBottom w:val="0"/>
          <w:divBdr>
            <w:top w:val="none" w:sz="0" w:space="0" w:color="auto"/>
            <w:left w:val="none" w:sz="0" w:space="0" w:color="auto"/>
            <w:bottom w:val="none" w:sz="0" w:space="0" w:color="auto"/>
            <w:right w:val="none" w:sz="0" w:space="0" w:color="auto"/>
          </w:divBdr>
        </w:div>
        <w:div w:id="480661793">
          <w:marLeft w:val="360"/>
          <w:marRight w:val="0"/>
          <w:marTop w:val="200"/>
          <w:marBottom w:val="0"/>
          <w:divBdr>
            <w:top w:val="none" w:sz="0" w:space="0" w:color="auto"/>
            <w:left w:val="none" w:sz="0" w:space="0" w:color="auto"/>
            <w:bottom w:val="none" w:sz="0" w:space="0" w:color="auto"/>
            <w:right w:val="none" w:sz="0" w:space="0" w:color="auto"/>
          </w:divBdr>
        </w:div>
        <w:div w:id="736123048">
          <w:marLeft w:val="360"/>
          <w:marRight w:val="0"/>
          <w:marTop w:val="200"/>
          <w:marBottom w:val="0"/>
          <w:divBdr>
            <w:top w:val="none" w:sz="0" w:space="0" w:color="auto"/>
            <w:left w:val="none" w:sz="0" w:space="0" w:color="auto"/>
            <w:bottom w:val="none" w:sz="0" w:space="0" w:color="auto"/>
            <w:right w:val="none" w:sz="0" w:space="0" w:color="auto"/>
          </w:divBdr>
        </w:div>
        <w:div w:id="787816181">
          <w:marLeft w:val="1800"/>
          <w:marRight w:val="0"/>
          <w:marTop w:val="100"/>
          <w:marBottom w:val="0"/>
          <w:divBdr>
            <w:top w:val="none" w:sz="0" w:space="0" w:color="auto"/>
            <w:left w:val="none" w:sz="0" w:space="0" w:color="auto"/>
            <w:bottom w:val="none" w:sz="0" w:space="0" w:color="auto"/>
            <w:right w:val="none" w:sz="0" w:space="0" w:color="auto"/>
          </w:divBdr>
        </w:div>
        <w:div w:id="985400988">
          <w:marLeft w:val="1080"/>
          <w:marRight w:val="0"/>
          <w:marTop w:val="100"/>
          <w:marBottom w:val="0"/>
          <w:divBdr>
            <w:top w:val="none" w:sz="0" w:space="0" w:color="auto"/>
            <w:left w:val="none" w:sz="0" w:space="0" w:color="auto"/>
            <w:bottom w:val="none" w:sz="0" w:space="0" w:color="auto"/>
            <w:right w:val="none" w:sz="0" w:space="0" w:color="auto"/>
          </w:divBdr>
        </w:div>
        <w:div w:id="1156990226">
          <w:marLeft w:val="1080"/>
          <w:marRight w:val="0"/>
          <w:marTop w:val="100"/>
          <w:marBottom w:val="0"/>
          <w:divBdr>
            <w:top w:val="none" w:sz="0" w:space="0" w:color="auto"/>
            <w:left w:val="none" w:sz="0" w:space="0" w:color="auto"/>
            <w:bottom w:val="none" w:sz="0" w:space="0" w:color="auto"/>
            <w:right w:val="none" w:sz="0" w:space="0" w:color="auto"/>
          </w:divBdr>
        </w:div>
        <w:div w:id="1703549563">
          <w:marLeft w:val="1080"/>
          <w:marRight w:val="0"/>
          <w:marTop w:val="100"/>
          <w:marBottom w:val="0"/>
          <w:divBdr>
            <w:top w:val="none" w:sz="0" w:space="0" w:color="auto"/>
            <w:left w:val="none" w:sz="0" w:space="0" w:color="auto"/>
            <w:bottom w:val="none" w:sz="0" w:space="0" w:color="auto"/>
            <w:right w:val="none" w:sz="0" w:space="0" w:color="auto"/>
          </w:divBdr>
        </w:div>
        <w:div w:id="2106070835">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4001D-9734-4B30-84E7-2ED32EF55307}">
  <ds:schemaRefs>
    <ds:schemaRef ds:uri="http://schemas.openxmlformats.org/officeDocument/2006/bibliography"/>
  </ds:schemaRefs>
</ds:datastoreItem>
</file>

<file path=customXml/itemProps2.xml><?xml version="1.0" encoding="utf-8"?>
<ds:datastoreItem xmlns:ds="http://schemas.openxmlformats.org/officeDocument/2006/customXml" ds:itemID="{3E398984-0DF5-4CE7-86D4-7E50701D265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BA35304-AB94-4874-BE15-2A4CB1ECB61E}">
  <ds:schemaRefs>
    <ds:schemaRef ds:uri="http://schemas.microsoft.com/sharepoint/v3/contenttype/forms"/>
  </ds:schemaRefs>
</ds:datastoreItem>
</file>

<file path=customXml/itemProps4.xml><?xml version="1.0" encoding="utf-8"?>
<ds:datastoreItem xmlns:ds="http://schemas.openxmlformats.org/officeDocument/2006/customXml" ds:itemID="{4F7E697A-8FE8-4A8C-9AA9-477FB4BBA31C}">
  <ds:schemaRefs>
    <ds:schemaRef ds:uri="http://schemas.microsoft.com/office/2006/metadata/longProperties"/>
  </ds:schemaRefs>
</ds:datastoreItem>
</file>

<file path=customXml/itemProps5.xml><?xml version="1.0" encoding="utf-8"?>
<ds:datastoreItem xmlns:ds="http://schemas.openxmlformats.org/officeDocument/2006/customXml" ds:itemID="{58B323D4-66C1-4DA8-BB5E-C441DCD8F202}">
  <ds:schemaRefs>
    <ds:schemaRef ds:uri="http://schemas.microsoft.com/sharepoint/events"/>
  </ds:schemaRefs>
</ds:datastoreItem>
</file>

<file path=customXml/itemProps6.xml><?xml version="1.0" encoding="utf-8"?>
<ds:datastoreItem xmlns:ds="http://schemas.openxmlformats.org/officeDocument/2006/customXml" ds:itemID="{D5626AA4-8F00-4D5E-AB9B-B8F73C9FB57F}">
  <ds:schemaRefs>
    <ds:schemaRef ds:uri="Microsoft.SharePoint.Taxonomy.ContentTypeSync"/>
  </ds:schemaRefs>
</ds:datastoreItem>
</file>

<file path=customXml/itemProps7.xml><?xml version="1.0" encoding="utf-8"?>
<ds:datastoreItem xmlns:ds="http://schemas.openxmlformats.org/officeDocument/2006/customXml" ds:itemID="{B8A3A51E-1D77-452D-BBED-EDA2A7BA1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1258</Words>
  <Characters>10193</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Petri</cp:lastModifiedBy>
  <cp:revision>3</cp:revision>
  <cp:lastPrinted>2013-03-22T22:57:00Z</cp:lastPrinted>
  <dcterms:created xsi:type="dcterms:W3CDTF">2021-08-06T07:02:00Z</dcterms:created>
  <dcterms:modified xsi:type="dcterms:W3CDTF">2021-08-06T08:12:00Z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97026784-05a7-4abb-ae7b-88ae3725af27</vt:lpwstr>
  </property>
  <property fmtid="{D5CDD505-2E9C-101B-9397-08002B2CF9AE}" pid="4" name="_dlc_DocId">
    <vt:lpwstr>5AIRPNAIUNRU-1328258698-5490</vt:lpwstr>
  </property>
  <property fmtid="{D5CDD505-2E9C-101B-9397-08002B2CF9AE}" pid="5" name="_dlc_DocIdUrl">
    <vt:lpwstr>https://nokia.sharepoint.com/sites/c5g/5gradio/_layouts/15/DocIdRedir.aspx?ID=5AIRPNAIUNRU-1328258698-5490, 5AIRPNAIUNRU-1328258698-5490</vt:lpwstr>
  </property>
</Properties>
</file>